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F6" w:rsidRPr="00A04721" w:rsidRDefault="002F4AF6" w:rsidP="002F4AF6">
      <w:pPr>
        <w:overflowPunct w:val="0"/>
        <w:autoSpaceDE w:val="0"/>
        <w:autoSpaceDN w:val="0"/>
        <w:adjustRightInd w:val="0"/>
        <w:ind w:left="2880" w:firstLine="720"/>
        <w:jc w:val="both"/>
        <w:rPr>
          <w:rFonts w:ascii="Arial" w:hAnsi="Arial" w:cs="Arial"/>
          <w:b/>
          <w:bCs/>
          <w:color w:val="000000"/>
          <w:sz w:val="22"/>
          <w:szCs w:val="22"/>
          <w:lang w:val="en-GB" w:eastAsia="en-US"/>
        </w:rPr>
      </w:pPr>
      <w:r>
        <w:rPr>
          <w:rFonts w:ascii="Arial" w:hAnsi="Arial" w:cs="Arial"/>
          <w:noProof/>
          <w:lang w:val="en-MY" w:eastAsia="en-MY"/>
        </w:rPr>
        <w:drawing>
          <wp:anchor distT="0" distB="0" distL="0" distR="0" simplePos="0" relativeHeight="251661312" behindDoc="0" locked="0" layoutInCell="1" allowOverlap="1">
            <wp:simplePos x="0" y="0"/>
            <wp:positionH relativeFrom="column">
              <wp:posOffset>19050</wp:posOffset>
            </wp:positionH>
            <wp:positionV relativeFrom="paragraph">
              <wp:posOffset>-217170</wp:posOffset>
            </wp:positionV>
            <wp:extent cx="1485900" cy="816610"/>
            <wp:effectExtent l="19050" t="0" r="0" b="0"/>
            <wp:wrapSquare wrapText="bothSides"/>
            <wp:docPr id="1" name="Picture 1" descr="CTIM_Final as at 5 May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IM_Final as at 5 May 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816610"/>
                    </a:xfrm>
                    <a:prstGeom prst="rect">
                      <a:avLst/>
                    </a:prstGeom>
                    <a:noFill/>
                    <a:ln>
                      <a:noFill/>
                    </a:ln>
                  </pic:spPr>
                </pic:pic>
              </a:graphicData>
            </a:graphic>
          </wp:anchor>
        </w:drawing>
      </w:r>
      <w:proofErr w:type="gramStart"/>
      <w:r w:rsidRPr="00A04721">
        <w:rPr>
          <w:rFonts w:ascii="Arial" w:hAnsi="Arial" w:cs="Arial"/>
          <w:b/>
          <w:bCs/>
          <w:color w:val="000000"/>
          <w:sz w:val="22"/>
          <w:szCs w:val="22"/>
          <w:lang w:val="en-GB" w:eastAsia="en-US"/>
        </w:rPr>
        <w:t>e-CIRCULAR</w:t>
      </w:r>
      <w:proofErr w:type="gramEnd"/>
      <w:r w:rsidRPr="00A04721">
        <w:rPr>
          <w:rFonts w:ascii="Arial" w:hAnsi="Arial" w:cs="Arial"/>
          <w:b/>
          <w:bCs/>
          <w:color w:val="000000"/>
          <w:sz w:val="22"/>
          <w:szCs w:val="22"/>
          <w:lang w:val="en-GB" w:eastAsia="en-US"/>
        </w:rPr>
        <w:t xml:space="preserve"> TO MEMBERS</w:t>
      </w:r>
    </w:p>
    <w:p w:rsidR="002F4AF6" w:rsidRPr="00A04721" w:rsidRDefault="002F4AF6" w:rsidP="002F4AF6">
      <w:pPr>
        <w:overflowPunct w:val="0"/>
        <w:autoSpaceDE w:val="0"/>
        <w:autoSpaceDN w:val="0"/>
        <w:adjustRightInd w:val="0"/>
        <w:ind w:firstLine="720"/>
        <w:jc w:val="both"/>
        <w:rPr>
          <w:rFonts w:ascii="Arial" w:eastAsia="Times New Roman" w:hAnsi="Arial" w:cs="Arial"/>
          <w:color w:val="000000"/>
          <w:sz w:val="22"/>
          <w:szCs w:val="22"/>
          <w:lang w:val="en-GB" w:eastAsia="en-US"/>
        </w:rPr>
      </w:pPr>
    </w:p>
    <w:p w:rsidR="002F4AF6" w:rsidRPr="00A04721" w:rsidRDefault="002F4AF6" w:rsidP="002F4AF6">
      <w:pPr>
        <w:overflowPunct w:val="0"/>
        <w:autoSpaceDE w:val="0"/>
        <w:autoSpaceDN w:val="0"/>
        <w:adjustRightInd w:val="0"/>
        <w:ind w:firstLine="720"/>
        <w:jc w:val="both"/>
        <w:outlineLvl w:val="0"/>
        <w:rPr>
          <w:rFonts w:ascii="Arial" w:hAnsi="Arial" w:cs="Arial"/>
          <w:b/>
          <w:bCs/>
          <w:sz w:val="22"/>
          <w:szCs w:val="22"/>
          <w:lang w:val="en-GB" w:eastAsia="en-US"/>
        </w:rPr>
      </w:pPr>
      <w:r w:rsidRPr="00A04721">
        <w:rPr>
          <w:rFonts w:ascii="Arial" w:hAnsi="Arial" w:cs="Arial"/>
          <w:b/>
          <w:bCs/>
          <w:caps/>
          <w:sz w:val="22"/>
          <w:szCs w:val="22"/>
          <w:lang w:val="en-GB" w:eastAsia="en-US"/>
        </w:rPr>
        <w:t>Chartered Tax Institute of Malaysia</w:t>
      </w:r>
      <w:r w:rsidRPr="00A04721">
        <w:rPr>
          <w:rFonts w:ascii="Arial" w:hAnsi="Arial" w:cs="Arial"/>
          <w:b/>
          <w:bCs/>
          <w:sz w:val="22"/>
          <w:szCs w:val="22"/>
          <w:lang w:val="en-GB" w:eastAsia="en-US"/>
        </w:rPr>
        <w:t xml:space="preserve"> (225750-T)</w:t>
      </w:r>
    </w:p>
    <w:p w:rsidR="002F4AF6" w:rsidRPr="00A04721" w:rsidRDefault="002F4AF6" w:rsidP="002F4AF6">
      <w:pPr>
        <w:tabs>
          <w:tab w:val="left" w:pos="7200"/>
        </w:tabs>
        <w:overflowPunct w:val="0"/>
        <w:autoSpaceDE w:val="0"/>
        <w:autoSpaceDN w:val="0"/>
        <w:adjustRightInd w:val="0"/>
        <w:jc w:val="right"/>
        <w:rPr>
          <w:rFonts w:ascii="Arial" w:eastAsia="Times New Roman" w:hAnsi="Arial" w:cs="Arial"/>
          <w:b/>
          <w:bCs/>
          <w:color w:val="000000"/>
          <w:sz w:val="22"/>
          <w:szCs w:val="22"/>
          <w:lang w:val="en-GB" w:eastAsia="en-US"/>
        </w:rPr>
      </w:pPr>
    </w:p>
    <w:p w:rsidR="002F4AF6" w:rsidRPr="00A04721" w:rsidRDefault="002F4AF6" w:rsidP="002F4AF6">
      <w:pPr>
        <w:tabs>
          <w:tab w:val="left" w:pos="7200"/>
        </w:tabs>
        <w:overflowPunct w:val="0"/>
        <w:autoSpaceDE w:val="0"/>
        <w:autoSpaceDN w:val="0"/>
        <w:adjustRightInd w:val="0"/>
        <w:spacing w:before="120"/>
        <w:jc w:val="right"/>
        <w:rPr>
          <w:rFonts w:ascii="Arial" w:eastAsia="Times New Roman" w:hAnsi="Arial" w:cs="Arial"/>
          <w:b/>
          <w:bCs/>
          <w:color w:val="000000"/>
          <w:sz w:val="22"/>
          <w:szCs w:val="22"/>
          <w:lang w:val="en-GB" w:eastAsia="en-US"/>
        </w:rPr>
      </w:pPr>
    </w:p>
    <w:p w:rsidR="002F4AF6" w:rsidRPr="00CA55CC" w:rsidRDefault="002F4AF6" w:rsidP="002F4AF6">
      <w:pPr>
        <w:tabs>
          <w:tab w:val="left" w:pos="7560"/>
        </w:tabs>
        <w:overflowPunct w:val="0"/>
        <w:autoSpaceDE w:val="0"/>
        <w:autoSpaceDN w:val="0"/>
        <w:adjustRightInd w:val="0"/>
        <w:spacing w:after="120"/>
        <w:ind w:right="-29"/>
        <w:jc w:val="both"/>
        <w:rPr>
          <w:rFonts w:ascii="Arial" w:eastAsia="SimSun" w:hAnsi="Arial" w:cs="Arial"/>
          <w:b/>
          <w:bCs/>
          <w:color w:val="000000"/>
          <w:sz w:val="20"/>
          <w:szCs w:val="20"/>
          <w:lang w:val="en-GB" w:eastAsia="zh-CN"/>
        </w:rPr>
      </w:pPr>
      <w:r w:rsidRPr="00971B10">
        <w:rPr>
          <w:rFonts w:ascii="Arial" w:eastAsia="Times New Roman" w:hAnsi="Arial" w:cs="Arial"/>
          <w:b/>
          <w:bCs/>
          <w:color w:val="000000"/>
          <w:sz w:val="22"/>
          <w:szCs w:val="22"/>
          <w:lang w:val="en-GB" w:eastAsia="en-US"/>
        </w:rPr>
        <w:t>e-CTIM</w:t>
      </w:r>
      <w:r w:rsidR="00A900D8">
        <w:rPr>
          <w:rFonts w:ascii="Arial" w:eastAsia="Times New Roman" w:hAnsi="Arial" w:cs="Arial"/>
          <w:b/>
          <w:bCs/>
          <w:color w:val="000000"/>
          <w:sz w:val="22"/>
          <w:szCs w:val="22"/>
          <w:lang w:val="en-GB" w:eastAsia="en-US"/>
        </w:rPr>
        <w:t xml:space="preserve"> CPD 5/2014</w:t>
      </w:r>
      <w:bookmarkStart w:id="0" w:name="_GoBack"/>
      <w:bookmarkEnd w:id="0"/>
      <w:r w:rsidR="00A900D8">
        <w:rPr>
          <w:rFonts w:ascii="Arial" w:eastAsia="SimSun" w:hAnsi="Arial" w:cs="Arial"/>
          <w:b/>
          <w:bCs/>
          <w:color w:val="000000"/>
          <w:sz w:val="20"/>
          <w:szCs w:val="20"/>
          <w:lang w:val="en-GB" w:eastAsia="zh-CN"/>
        </w:rPr>
        <w:tab/>
        <w:t>6 MARCH 2014</w:t>
      </w:r>
    </w:p>
    <w:p w:rsidR="002F4AF6" w:rsidRPr="00CA55CC" w:rsidRDefault="002F4AF6" w:rsidP="002F4AF6">
      <w:pPr>
        <w:spacing w:after="120"/>
        <w:jc w:val="both"/>
        <w:outlineLvl w:val="0"/>
        <w:rPr>
          <w:rFonts w:ascii="Arial" w:hAnsi="Arial" w:cs="Arial"/>
          <w:b/>
          <w:bCs/>
          <w:sz w:val="20"/>
          <w:szCs w:val="20"/>
        </w:rPr>
      </w:pPr>
    </w:p>
    <w:p w:rsidR="002F4AF6" w:rsidRDefault="002F4AF6" w:rsidP="002F4AF6">
      <w:pPr>
        <w:spacing w:after="120"/>
        <w:jc w:val="both"/>
        <w:outlineLvl w:val="0"/>
        <w:rPr>
          <w:rFonts w:ascii="Arial" w:hAnsi="Arial" w:cs="Arial"/>
          <w:b/>
          <w:bCs/>
          <w:sz w:val="20"/>
          <w:szCs w:val="20"/>
        </w:rPr>
      </w:pPr>
      <w:r>
        <w:rPr>
          <w:rFonts w:ascii="Arial" w:hAnsi="Arial" w:cs="Arial"/>
          <w:b/>
          <w:bCs/>
          <w:sz w:val="20"/>
          <w:szCs w:val="20"/>
        </w:rPr>
        <w:t xml:space="preserve">TO ALL </w:t>
      </w:r>
      <w:r w:rsidRPr="00CA55CC">
        <w:rPr>
          <w:rFonts w:ascii="Arial" w:hAnsi="Arial" w:cs="Arial"/>
          <w:b/>
          <w:bCs/>
          <w:sz w:val="20"/>
          <w:szCs w:val="20"/>
        </w:rPr>
        <w:t>MEMBERS</w: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F4AF6" w:rsidTr="00DC46FE">
        <w:trPr>
          <w:tblCellSpacing w:w="0" w:type="dxa"/>
          <w:jc w:val="center"/>
        </w:trPr>
        <w:tc>
          <w:tcPr>
            <w:tcW w:w="0" w:type="auto"/>
            <w:shd w:val="clear" w:color="auto" w:fill="003366"/>
            <w:tcMar>
              <w:top w:w="45" w:type="dxa"/>
              <w:left w:w="45" w:type="dxa"/>
              <w:bottom w:w="45" w:type="dxa"/>
              <w:right w:w="45" w:type="dxa"/>
            </w:tcMar>
            <w:hideMark/>
          </w:tcPr>
          <w:tbl>
            <w:tblPr>
              <w:tblW w:w="5000" w:type="pct"/>
              <w:tblCellSpacing w:w="0" w:type="dxa"/>
              <w:tblCellMar>
                <w:left w:w="0" w:type="dxa"/>
                <w:right w:w="0" w:type="dxa"/>
              </w:tblCellMar>
              <w:tblLook w:val="04A0" w:firstRow="1" w:lastRow="0" w:firstColumn="1" w:lastColumn="0" w:noHBand="0" w:noVBand="1"/>
            </w:tblPr>
            <w:tblGrid>
              <w:gridCol w:w="8910"/>
            </w:tblGrid>
            <w:tr w:rsidR="002F4AF6" w:rsidTr="00DC46FE">
              <w:trPr>
                <w:tblCellSpacing w:w="0" w:type="dxa"/>
              </w:trPr>
              <w:tc>
                <w:tcPr>
                  <w:tcW w:w="0" w:type="auto"/>
                  <w:shd w:val="clear" w:color="auto" w:fill="2C81D8"/>
                  <w:hideMark/>
                </w:tcPr>
                <w:p w:rsidR="002F4AF6" w:rsidRDefault="002F4AF6" w:rsidP="00DC46FE">
                  <w:pPr>
                    <w:rPr>
                      <w:rFonts w:asciiTheme="minorHAnsi" w:hAnsiTheme="minorHAnsi"/>
                      <w:lang w:eastAsia="en-US"/>
                    </w:rPr>
                  </w:pPr>
                </w:p>
              </w:tc>
            </w:tr>
            <w:tr w:rsidR="002F4AF6" w:rsidTr="00DC46FE">
              <w:trPr>
                <w:tblCellSpacing w:w="0" w:type="dxa"/>
              </w:trPr>
              <w:tc>
                <w:tcPr>
                  <w:tcW w:w="0" w:type="auto"/>
                  <w:shd w:val="clear" w:color="auto" w:fill="003366"/>
                  <w:hideMark/>
                </w:tcPr>
                <w:tbl>
                  <w:tblPr>
                    <w:tblW w:w="5000" w:type="pct"/>
                    <w:tblCellSpacing w:w="0" w:type="dxa"/>
                    <w:tblCellMar>
                      <w:left w:w="0" w:type="dxa"/>
                      <w:right w:w="0" w:type="dxa"/>
                    </w:tblCellMar>
                    <w:tblLook w:val="04A0" w:firstRow="1" w:lastRow="0" w:firstColumn="1" w:lastColumn="0" w:noHBand="0" w:noVBand="1"/>
                  </w:tblPr>
                  <w:tblGrid>
                    <w:gridCol w:w="8910"/>
                  </w:tblGrid>
                  <w:tr w:rsidR="002F4AF6" w:rsidTr="000F33CC">
                    <w:trPr>
                      <w:tblCellSpacing w:w="0" w:type="dxa"/>
                    </w:trPr>
                    <w:tc>
                      <w:tcPr>
                        <w:tcW w:w="0" w:type="auto"/>
                        <w:shd w:val="clear" w:color="auto" w:fill="943634" w:themeFill="accent2" w:themeFillShade="BF"/>
                        <w:tcMar>
                          <w:top w:w="150" w:type="dxa"/>
                          <w:left w:w="150" w:type="dxa"/>
                          <w:bottom w:w="150" w:type="dxa"/>
                          <w:right w:w="150" w:type="dxa"/>
                        </w:tcMar>
                        <w:hideMark/>
                      </w:tcPr>
                      <w:p w:rsidR="002F4AF6" w:rsidRPr="00925F82" w:rsidRDefault="002F4AF6" w:rsidP="00DC46FE">
                        <w:pPr>
                          <w:jc w:val="center"/>
                          <w:rPr>
                            <w:rFonts w:ascii="Georgia" w:hAnsi="Georgia"/>
                            <w:color w:val="FFFFFF"/>
                            <w:sz w:val="52"/>
                            <w:szCs w:val="52"/>
                            <w:lang w:eastAsia="en-US"/>
                          </w:rPr>
                        </w:pPr>
                        <w:r>
                          <w:rPr>
                            <w:rStyle w:val="Emphasis"/>
                            <w:rFonts w:ascii="Georgia" w:hAnsi="Georgia"/>
                            <w:color w:val="FFFFFF"/>
                            <w:sz w:val="52"/>
                            <w:szCs w:val="52"/>
                            <w:lang w:eastAsia="en-US"/>
                          </w:rPr>
                          <w:t>Good</w:t>
                        </w:r>
                        <w:r w:rsidR="00A77357">
                          <w:rPr>
                            <w:rStyle w:val="Emphasis"/>
                            <w:rFonts w:ascii="Georgia" w:hAnsi="Georgia"/>
                            <w:color w:val="FFFFFF"/>
                            <w:sz w:val="52"/>
                            <w:szCs w:val="52"/>
                            <w:lang w:eastAsia="en-US"/>
                          </w:rPr>
                          <w:t>s</w:t>
                        </w:r>
                        <w:r>
                          <w:rPr>
                            <w:rStyle w:val="Emphasis"/>
                            <w:rFonts w:ascii="Georgia" w:hAnsi="Georgia"/>
                            <w:color w:val="FFFFFF"/>
                            <w:sz w:val="52"/>
                            <w:szCs w:val="52"/>
                            <w:lang w:eastAsia="en-US"/>
                          </w:rPr>
                          <w:t xml:space="preserve"> And Services Tax (GST) Training Course</w:t>
                        </w:r>
                      </w:p>
                      <w:p w:rsidR="002F4AF6" w:rsidRPr="00854864" w:rsidRDefault="000F33CC" w:rsidP="00A302EC">
                        <w:pPr>
                          <w:spacing w:after="360"/>
                          <w:jc w:val="center"/>
                          <w:rPr>
                            <w:rFonts w:ascii="Georgia" w:hAnsi="Georgia"/>
                            <w:color w:val="FFFFFF" w:themeColor="background1"/>
                            <w:sz w:val="36"/>
                            <w:szCs w:val="36"/>
                            <w:lang w:eastAsia="en-US"/>
                          </w:rPr>
                        </w:pPr>
                        <w:r w:rsidRPr="00854864">
                          <w:rPr>
                            <w:rFonts w:ascii="Georgia" w:hAnsi="Georgia"/>
                            <w:color w:val="FFFFFF" w:themeColor="background1"/>
                            <w:sz w:val="27"/>
                            <w:szCs w:val="27"/>
                            <w:lang w:eastAsia="en-US"/>
                          </w:rPr>
                          <w:t>Renaissance Hotel</w:t>
                        </w:r>
                        <w:r w:rsidR="002F4AF6" w:rsidRPr="00854864">
                          <w:rPr>
                            <w:rFonts w:ascii="Georgia" w:hAnsi="Georgia"/>
                            <w:color w:val="FFFFFF" w:themeColor="background1"/>
                            <w:sz w:val="27"/>
                            <w:szCs w:val="27"/>
                            <w:lang w:eastAsia="en-US"/>
                          </w:rPr>
                          <w:t>, Kuala Lumpur</w:t>
                        </w:r>
                        <w:r w:rsidR="00226C08" w:rsidRPr="00854864">
                          <w:rPr>
                            <w:rFonts w:ascii="Georgia" w:hAnsi="Georgia"/>
                            <w:color w:val="FFFFFF" w:themeColor="background1"/>
                            <w:sz w:val="27"/>
                            <w:szCs w:val="27"/>
                            <w:lang w:eastAsia="en-US"/>
                          </w:rPr>
                          <w:br/>
                          <w:t>9.00 am – 5.00 pm</w:t>
                        </w:r>
                      </w:p>
                      <w:p w:rsidR="00A302EC" w:rsidRPr="00A302EC" w:rsidRDefault="00A302EC" w:rsidP="00A302EC">
                        <w:pPr>
                          <w:spacing w:after="360"/>
                          <w:rPr>
                            <w:rFonts w:ascii="Georgia" w:hAnsi="Georgia"/>
                            <w:b/>
                            <w:color w:val="FFFFFF" w:themeColor="background1"/>
                            <w:sz w:val="18"/>
                            <w:szCs w:val="18"/>
                            <w:lang w:eastAsia="en-US"/>
                          </w:rPr>
                        </w:pPr>
                        <w:r>
                          <w:rPr>
                            <w:rFonts w:ascii="Georgia" w:hAnsi="Georgia"/>
                            <w:b/>
                            <w:color w:val="FFFFFF" w:themeColor="background1"/>
                            <w:sz w:val="18"/>
                            <w:szCs w:val="18"/>
                            <w:lang w:eastAsia="en-US"/>
                          </w:rPr>
                          <w:t>*</w:t>
                        </w:r>
                        <w:r w:rsidRPr="00A302EC">
                          <w:rPr>
                            <w:rFonts w:ascii="Georgia" w:hAnsi="Georgia"/>
                            <w:b/>
                            <w:color w:val="FFFFFF" w:themeColor="background1"/>
                            <w:sz w:val="18"/>
                            <w:szCs w:val="18"/>
                            <w:lang w:eastAsia="en-US"/>
                          </w:rPr>
                          <w:t>seats are limited, based on first-come, first-served basis</w:t>
                        </w:r>
                        <w:r w:rsidR="0021365A">
                          <w:rPr>
                            <w:rFonts w:ascii="Georgia" w:hAnsi="Georgia"/>
                            <w:b/>
                            <w:color w:val="FFFFFF" w:themeColor="background1"/>
                            <w:sz w:val="18"/>
                            <w:szCs w:val="18"/>
                            <w:lang w:eastAsia="en-US"/>
                          </w:rPr>
                          <w:t xml:space="preserve">. Approximately 60% of available seats have been pre-booked already.  </w:t>
                        </w:r>
                      </w:p>
                    </w:tc>
                  </w:tr>
                </w:tbl>
                <w:p w:rsidR="002F4AF6" w:rsidRDefault="002F4AF6" w:rsidP="00DC46FE">
                  <w:pPr>
                    <w:rPr>
                      <w:rFonts w:asciiTheme="minorHAnsi" w:hAnsiTheme="minorHAnsi"/>
                      <w:lang w:eastAsia="en-US"/>
                    </w:rPr>
                  </w:pPr>
                </w:p>
              </w:tc>
            </w:tr>
            <w:tr w:rsidR="002F4AF6" w:rsidTr="00DC46FE">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135"/>
                    <w:gridCol w:w="2775"/>
                  </w:tblGrid>
                  <w:tr w:rsidR="002F4AF6" w:rsidTr="000F33CC">
                    <w:trPr>
                      <w:tblCellSpacing w:w="0" w:type="dxa"/>
                    </w:trPr>
                    <w:tc>
                      <w:tcPr>
                        <w:tcW w:w="0" w:type="auto"/>
                        <w:shd w:val="clear" w:color="auto" w:fill="FFFFFF"/>
                        <w:tcMar>
                          <w:top w:w="75" w:type="dxa"/>
                          <w:left w:w="0" w:type="dxa"/>
                          <w:bottom w:w="75" w:type="dxa"/>
                          <w:right w:w="0" w:type="dxa"/>
                        </w:tcMar>
                      </w:tcPr>
                      <w:tbl>
                        <w:tblPr>
                          <w:tblW w:w="5000" w:type="pct"/>
                          <w:jc w:val="center"/>
                          <w:tblCellSpacing w:w="0" w:type="dxa"/>
                          <w:tblCellMar>
                            <w:left w:w="0" w:type="dxa"/>
                            <w:right w:w="0" w:type="dxa"/>
                          </w:tblCellMar>
                          <w:tblLook w:val="04A0" w:firstRow="1" w:lastRow="0" w:firstColumn="1" w:lastColumn="0" w:noHBand="0" w:noVBand="1"/>
                        </w:tblPr>
                        <w:tblGrid>
                          <w:gridCol w:w="6135"/>
                        </w:tblGrid>
                        <w:tr w:rsidR="002F4AF6" w:rsidTr="000F33CC">
                          <w:trPr>
                            <w:tblCellSpacing w:w="0" w:type="dxa"/>
                            <w:jc w:val="center"/>
                          </w:trPr>
                          <w:tc>
                            <w:tcPr>
                              <w:tcW w:w="0" w:type="auto"/>
                              <w:shd w:val="clear" w:color="auto" w:fill="A6A6A6" w:themeFill="background1" w:themeFillShade="A6"/>
                              <w:tcMar>
                                <w:top w:w="45" w:type="dxa"/>
                                <w:left w:w="45" w:type="dxa"/>
                                <w:bottom w:w="45" w:type="dxa"/>
                                <w:right w:w="45" w:type="dxa"/>
                              </w:tcMar>
                            </w:tcPr>
                            <w:p w:rsidR="002F4AF6" w:rsidRPr="00D52451" w:rsidRDefault="002F4AF6" w:rsidP="00DC46FE">
                              <w:pPr>
                                <w:rPr>
                                  <w:rFonts w:ascii="Verdana" w:hAnsi="Verdana"/>
                                  <w:sz w:val="29"/>
                                  <w:szCs w:val="29"/>
                                  <w:lang w:eastAsia="en-US"/>
                                </w:rPr>
                              </w:pPr>
                              <w:r w:rsidRPr="00D52451">
                                <w:rPr>
                                  <w:rStyle w:val="Strong"/>
                                  <w:rFonts w:ascii="Verdana" w:hAnsi="Verdana"/>
                                  <w:sz w:val="27"/>
                                  <w:szCs w:val="27"/>
                                  <w:lang w:eastAsia="en-US"/>
                                </w:rPr>
                                <w:t>GST is Happening. Be Prepared Now!</w:t>
                              </w:r>
                            </w:p>
                          </w:tc>
                        </w:tr>
                        <w:tr w:rsidR="002F4AF6" w:rsidTr="00DC46FE">
                          <w:trPr>
                            <w:tblCellSpacing w:w="0" w:type="dxa"/>
                            <w:jc w:val="center"/>
                          </w:trPr>
                          <w:tc>
                            <w:tcPr>
                              <w:tcW w:w="0" w:type="auto"/>
                              <w:tcMar>
                                <w:top w:w="45" w:type="dxa"/>
                                <w:left w:w="45" w:type="dxa"/>
                                <w:bottom w:w="45" w:type="dxa"/>
                                <w:right w:w="45" w:type="dxa"/>
                              </w:tcMar>
                            </w:tcPr>
                            <w:p w:rsidR="002F4AF6" w:rsidRPr="005B19EC" w:rsidRDefault="002F4AF6" w:rsidP="00DC46FE">
                              <w:pPr>
                                <w:autoSpaceDE w:val="0"/>
                                <w:autoSpaceDN w:val="0"/>
                                <w:adjustRightInd w:val="0"/>
                                <w:jc w:val="both"/>
                                <w:rPr>
                                  <w:rFonts w:asciiTheme="minorHAnsi" w:hAnsiTheme="minorHAnsi" w:cs="HelveticaNeue-Thin"/>
                                  <w:sz w:val="18"/>
                                  <w:szCs w:val="18"/>
                                </w:rPr>
                              </w:pPr>
                              <w:r w:rsidRPr="005B19EC">
                                <w:rPr>
                                  <w:rFonts w:asciiTheme="minorHAnsi" w:hAnsiTheme="minorHAnsi" w:cs="HelveticaNeue-Thin"/>
                                  <w:sz w:val="18"/>
                                  <w:szCs w:val="18"/>
                                </w:rPr>
                                <w:t xml:space="preserve">GST is an indirect tax that may affect all inputs and outputs of a business </w:t>
                              </w:r>
                              <w:proofErr w:type="spellStart"/>
                              <w:r w:rsidRPr="005B19EC">
                                <w:rPr>
                                  <w:rFonts w:asciiTheme="minorHAnsi" w:hAnsiTheme="minorHAnsi" w:cs="HelveticaNeue-Thin"/>
                                  <w:sz w:val="18"/>
                                  <w:szCs w:val="18"/>
                                </w:rPr>
                                <w:t>organisation</w:t>
                              </w:r>
                              <w:proofErr w:type="spellEnd"/>
                              <w:r w:rsidRPr="005B19EC">
                                <w:rPr>
                                  <w:rFonts w:asciiTheme="minorHAnsi" w:hAnsiTheme="minorHAnsi" w:cs="HelveticaNeue-Thin"/>
                                  <w:sz w:val="18"/>
                                  <w:szCs w:val="18"/>
                                </w:rPr>
                                <w:t xml:space="preserve"> and this tax will replace the existing sales and services tax regime. To ensure you are GST ready, a coordinated effort within the business </w:t>
                              </w:r>
                              <w:proofErr w:type="spellStart"/>
                              <w:r w:rsidRPr="005B19EC">
                                <w:rPr>
                                  <w:rFonts w:asciiTheme="minorHAnsi" w:hAnsiTheme="minorHAnsi" w:cs="HelveticaNeue-Thin"/>
                                  <w:sz w:val="18"/>
                                  <w:szCs w:val="18"/>
                                </w:rPr>
                                <w:t>organisation</w:t>
                              </w:r>
                              <w:proofErr w:type="spellEnd"/>
                              <w:r w:rsidRPr="005B19EC">
                                <w:rPr>
                                  <w:rFonts w:asciiTheme="minorHAnsi" w:hAnsiTheme="minorHAnsi" w:cs="HelveticaNeue-Thin"/>
                                  <w:sz w:val="18"/>
                                  <w:szCs w:val="18"/>
                                </w:rPr>
                                <w:t xml:space="preserve"> is essential. It is just not another tax issue to be left only with the Finance and Accounts Department. Rather, it is a “</w:t>
                              </w:r>
                              <w:proofErr w:type="spellStart"/>
                              <w:r w:rsidRPr="005B19EC">
                                <w:rPr>
                                  <w:rFonts w:asciiTheme="minorHAnsi" w:hAnsiTheme="minorHAnsi" w:cs="HelveticaNeue-Thin"/>
                                  <w:sz w:val="18"/>
                                  <w:szCs w:val="18"/>
                                </w:rPr>
                                <w:t>crossfunctional</w:t>
                              </w:r>
                              <w:proofErr w:type="spellEnd"/>
                              <w:r w:rsidRPr="005B19EC">
                                <w:rPr>
                                  <w:rFonts w:asciiTheme="minorHAnsi" w:hAnsiTheme="minorHAnsi" w:cs="HelveticaNeue-Thin"/>
                                  <w:sz w:val="18"/>
                                  <w:szCs w:val="18"/>
                                </w:rPr>
                                <w:t xml:space="preserve">” issue that can affect the entire business structure and hence require input from all key business units. CTIM is pleased to present to our members a 10-day modular course between 24 January 2014 to 22 February 2014 with the cooperation and support of the Royal Malaysian Customs Department. A 1-day examination will be conducted after the courses. </w:t>
                              </w:r>
                            </w:p>
                            <w:p w:rsidR="002F4AF6" w:rsidRPr="005B19EC" w:rsidRDefault="002F4AF6" w:rsidP="00DC46FE">
                              <w:pPr>
                                <w:autoSpaceDE w:val="0"/>
                                <w:autoSpaceDN w:val="0"/>
                                <w:adjustRightInd w:val="0"/>
                                <w:jc w:val="both"/>
                                <w:rPr>
                                  <w:rFonts w:asciiTheme="minorHAnsi" w:hAnsiTheme="minorHAnsi" w:cs="HelveticaNeue-Thin"/>
                                  <w:sz w:val="18"/>
                                  <w:szCs w:val="18"/>
                                </w:rPr>
                              </w:pPr>
                            </w:p>
                            <w:p w:rsidR="002F4AF6" w:rsidRPr="005B19EC" w:rsidRDefault="002F4AF6" w:rsidP="00DC46FE">
                              <w:pPr>
                                <w:autoSpaceDE w:val="0"/>
                                <w:autoSpaceDN w:val="0"/>
                                <w:adjustRightInd w:val="0"/>
                                <w:jc w:val="both"/>
                                <w:rPr>
                                  <w:rFonts w:asciiTheme="minorHAnsi" w:hAnsiTheme="minorHAnsi" w:cs="HelveticaNeue-Thin"/>
                                  <w:sz w:val="18"/>
                                  <w:szCs w:val="18"/>
                                </w:rPr>
                              </w:pPr>
                              <w:r w:rsidRPr="005B19EC">
                                <w:rPr>
                                  <w:rFonts w:asciiTheme="minorHAnsi" w:hAnsiTheme="minorHAnsi" w:cs="HelveticaNeue-Thin"/>
                                  <w:sz w:val="18"/>
                                  <w:szCs w:val="18"/>
                                </w:rPr>
                                <w:t>Attendance to all sessions is compulsory. The Royal Malaysian Customs Department will only issue a Certificate of Attendance to those participants who attend all sessions, sit for and pass the examination.</w:t>
                              </w:r>
                            </w:p>
                            <w:p w:rsidR="002F4AF6" w:rsidRPr="00A70B1F" w:rsidRDefault="002F4AF6" w:rsidP="00DC46FE">
                              <w:pPr>
                                <w:autoSpaceDE w:val="0"/>
                                <w:autoSpaceDN w:val="0"/>
                                <w:adjustRightInd w:val="0"/>
                                <w:jc w:val="both"/>
                                <w:rPr>
                                  <w:rFonts w:ascii="HelveticaNeue-Thin" w:hAnsi="HelveticaNeue-Thin" w:cs="HelveticaNeue-Thin"/>
                                  <w:color w:val="58595B"/>
                                  <w:sz w:val="20"/>
                                  <w:szCs w:val="20"/>
                                </w:rPr>
                              </w:pPr>
                            </w:p>
                          </w:tc>
                        </w:tr>
                      </w:tbl>
                      <w:p w:rsidR="002F4AF6" w:rsidRDefault="002F4AF6" w:rsidP="00DC46FE">
                        <w:pP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6135"/>
                        </w:tblGrid>
                        <w:tr w:rsidR="002F4AF6" w:rsidTr="000F33CC">
                          <w:trPr>
                            <w:tblCellSpacing w:w="0" w:type="dxa"/>
                            <w:jc w:val="center"/>
                          </w:trPr>
                          <w:tc>
                            <w:tcPr>
                              <w:tcW w:w="0" w:type="auto"/>
                              <w:shd w:val="clear" w:color="auto" w:fill="A6A6A6" w:themeFill="background1" w:themeFillShade="A6"/>
                              <w:tcMar>
                                <w:top w:w="45" w:type="dxa"/>
                                <w:left w:w="45" w:type="dxa"/>
                                <w:bottom w:w="45" w:type="dxa"/>
                                <w:right w:w="45" w:type="dxa"/>
                              </w:tcMar>
                              <w:hideMark/>
                            </w:tcPr>
                            <w:p w:rsidR="002F4AF6" w:rsidRPr="00D52451" w:rsidRDefault="002F4AF6" w:rsidP="00DC46FE">
                              <w:pPr>
                                <w:rPr>
                                  <w:rFonts w:ascii="Verdana" w:hAnsi="Verdana"/>
                                  <w:sz w:val="29"/>
                                  <w:szCs w:val="29"/>
                                  <w:lang w:eastAsia="en-US"/>
                                </w:rPr>
                              </w:pPr>
                              <w:r w:rsidRPr="00D52451">
                                <w:rPr>
                                  <w:rStyle w:val="Strong"/>
                                  <w:rFonts w:ascii="Verdana" w:hAnsi="Verdana"/>
                                  <w:sz w:val="27"/>
                                  <w:szCs w:val="27"/>
                                  <w:lang w:eastAsia="en-US"/>
                                </w:rPr>
                                <w:t>Key Course Contents</w:t>
                              </w:r>
                            </w:p>
                          </w:tc>
                        </w:tr>
                        <w:tr w:rsidR="002F4AF6" w:rsidTr="00DC46FE">
                          <w:trPr>
                            <w:tblCellSpacing w:w="0" w:type="dxa"/>
                            <w:jc w:val="center"/>
                          </w:trPr>
                          <w:tc>
                            <w:tcPr>
                              <w:tcW w:w="0" w:type="auto"/>
                              <w:tcMar>
                                <w:top w:w="45" w:type="dxa"/>
                                <w:left w:w="45" w:type="dxa"/>
                                <w:bottom w:w="45" w:type="dxa"/>
                                <w:right w:w="45" w:type="dxa"/>
                              </w:tcMar>
                            </w:tcPr>
                            <w:p w:rsidR="002F4AF6" w:rsidRPr="005B19EC" w:rsidRDefault="002F4AF6" w:rsidP="00DC46FE">
                              <w:pPr>
                                <w:autoSpaceDE w:val="0"/>
                                <w:autoSpaceDN w:val="0"/>
                                <w:adjustRightInd w:val="0"/>
                                <w:rPr>
                                  <w:rFonts w:asciiTheme="minorHAnsi" w:hAnsiTheme="minorHAnsi" w:cs="HelveticaNeue-Thin"/>
                                  <w:sz w:val="18"/>
                                  <w:szCs w:val="18"/>
                                </w:rPr>
                              </w:pPr>
                              <w:r w:rsidRPr="00C3392F">
                                <w:rPr>
                                  <w:rFonts w:asciiTheme="minorHAnsi" w:hAnsiTheme="minorHAnsi" w:cs="HelveticaNeue-Thin"/>
                                  <w:color w:val="231F20"/>
                                  <w:sz w:val="18"/>
                                  <w:szCs w:val="18"/>
                                </w:rPr>
                                <w:t xml:space="preserve">• </w:t>
                              </w:r>
                              <w:r w:rsidRPr="005B19EC">
                                <w:rPr>
                                  <w:rFonts w:asciiTheme="minorHAnsi" w:hAnsiTheme="minorHAnsi" w:cs="HelveticaNeue-Thin"/>
                                  <w:sz w:val="18"/>
                                  <w:szCs w:val="18"/>
                                </w:rPr>
                                <w:t>Overview of GST in Malaysia</w:t>
                              </w:r>
                            </w:p>
                            <w:p w:rsidR="002F4AF6" w:rsidRPr="005B19EC" w:rsidRDefault="002F4AF6" w:rsidP="00DC46FE">
                              <w:pPr>
                                <w:autoSpaceDE w:val="0"/>
                                <w:autoSpaceDN w:val="0"/>
                                <w:adjustRightInd w:val="0"/>
                                <w:rPr>
                                  <w:rFonts w:asciiTheme="minorHAnsi" w:hAnsiTheme="minorHAnsi" w:cs="HelveticaNeue-Thin"/>
                                  <w:sz w:val="18"/>
                                  <w:szCs w:val="18"/>
                                </w:rPr>
                              </w:pPr>
                              <w:r w:rsidRPr="005B19EC">
                                <w:rPr>
                                  <w:rFonts w:asciiTheme="minorHAnsi" w:hAnsiTheme="minorHAnsi" w:cs="HelveticaNeue-Thin"/>
                                  <w:sz w:val="18"/>
                                  <w:szCs w:val="18"/>
                                </w:rPr>
                                <w:t>• Scope of GST</w:t>
                              </w:r>
                            </w:p>
                            <w:p w:rsidR="002F4AF6" w:rsidRPr="005B19EC" w:rsidRDefault="002F4AF6" w:rsidP="00DC46FE">
                              <w:pPr>
                                <w:autoSpaceDE w:val="0"/>
                                <w:autoSpaceDN w:val="0"/>
                                <w:adjustRightInd w:val="0"/>
                                <w:rPr>
                                  <w:rFonts w:asciiTheme="minorHAnsi" w:hAnsiTheme="minorHAnsi" w:cs="HelveticaNeue-Thin"/>
                                  <w:sz w:val="18"/>
                                  <w:szCs w:val="18"/>
                                </w:rPr>
                              </w:pPr>
                              <w:r w:rsidRPr="005B19EC">
                                <w:rPr>
                                  <w:rFonts w:asciiTheme="minorHAnsi" w:hAnsiTheme="minorHAnsi" w:cs="HelveticaNeue-Thin"/>
                                  <w:sz w:val="18"/>
                                  <w:szCs w:val="18"/>
                                </w:rPr>
                                <w:t>• Types of supply</w:t>
                              </w:r>
                            </w:p>
                            <w:p w:rsidR="002F4AF6" w:rsidRPr="005B19EC" w:rsidRDefault="002F4AF6" w:rsidP="00DC46FE">
                              <w:pPr>
                                <w:autoSpaceDE w:val="0"/>
                                <w:autoSpaceDN w:val="0"/>
                                <w:adjustRightInd w:val="0"/>
                                <w:rPr>
                                  <w:rFonts w:asciiTheme="minorHAnsi" w:hAnsiTheme="minorHAnsi" w:cs="HelveticaNeue-Thin"/>
                                  <w:sz w:val="18"/>
                                  <w:szCs w:val="18"/>
                                </w:rPr>
                              </w:pPr>
                              <w:r w:rsidRPr="005B19EC">
                                <w:rPr>
                                  <w:rFonts w:asciiTheme="minorHAnsi" w:hAnsiTheme="minorHAnsi" w:cs="HelveticaNeue-Thin"/>
                                  <w:sz w:val="18"/>
                                  <w:szCs w:val="18"/>
                                </w:rPr>
                                <w:t>• Accounting for GST</w:t>
                              </w:r>
                            </w:p>
                            <w:p w:rsidR="002F4AF6" w:rsidRPr="005B19EC" w:rsidRDefault="002F4AF6" w:rsidP="00DC46FE">
                              <w:pPr>
                                <w:autoSpaceDE w:val="0"/>
                                <w:autoSpaceDN w:val="0"/>
                                <w:adjustRightInd w:val="0"/>
                                <w:rPr>
                                  <w:rFonts w:asciiTheme="minorHAnsi" w:hAnsiTheme="minorHAnsi" w:cs="HelveticaNeue-Thin"/>
                                  <w:sz w:val="18"/>
                                  <w:szCs w:val="18"/>
                                </w:rPr>
                              </w:pPr>
                              <w:r w:rsidRPr="005B19EC">
                                <w:rPr>
                                  <w:rFonts w:asciiTheme="minorHAnsi" w:hAnsiTheme="minorHAnsi" w:cs="HelveticaNeue-Thin"/>
                                  <w:sz w:val="18"/>
                                  <w:szCs w:val="18"/>
                                </w:rPr>
                                <w:t>• Input tax credit</w:t>
                              </w:r>
                            </w:p>
                            <w:p w:rsidR="002F4AF6" w:rsidRPr="005B19EC" w:rsidRDefault="002F4AF6" w:rsidP="00DC46FE">
                              <w:pPr>
                                <w:autoSpaceDE w:val="0"/>
                                <w:autoSpaceDN w:val="0"/>
                                <w:adjustRightInd w:val="0"/>
                                <w:rPr>
                                  <w:rFonts w:asciiTheme="minorHAnsi" w:hAnsiTheme="minorHAnsi" w:cs="HelveticaNeue-Thin"/>
                                  <w:sz w:val="18"/>
                                  <w:szCs w:val="18"/>
                                </w:rPr>
                              </w:pPr>
                              <w:r w:rsidRPr="005B19EC">
                                <w:rPr>
                                  <w:rFonts w:asciiTheme="minorHAnsi" w:hAnsiTheme="minorHAnsi" w:cs="HelveticaNeue-Thin"/>
                                  <w:sz w:val="18"/>
                                  <w:szCs w:val="18"/>
                                </w:rPr>
                                <w:t>• Transitional rules</w:t>
                              </w:r>
                            </w:p>
                            <w:p w:rsidR="002F4AF6" w:rsidRPr="005B19EC" w:rsidRDefault="002F4AF6" w:rsidP="00DC46FE">
                              <w:pPr>
                                <w:autoSpaceDE w:val="0"/>
                                <w:autoSpaceDN w:val="0"/>
                                <w:adjustRightInd w:val="0"/>
                                <w:rPr>
                                  <w:rFonts w:asciiTheme="minorHAnsi" w:hAnsiTheme="minorHAnsi" w:cs="HelveticaNeue-Thin"/>
                                  <w:sz w:val="18"/>
                                  <w:szCs w:val="18"/>
                                </w:rPr>
                              </w:pPr>
                              <w:r w:rsidRPr="005B19EC">
                                <w:rPr>
                                  <w:rFonts w:asciiTheme="minorHAnsi" w:hAnsiTheme="minorHAnsi" w:cs="HelveticaNeue-Thin"/>
                                  <w:sz w:val="18"/>
                                  <w:szCs w:val="18"/>
                                </w:rPr>
                                <w:t>• Special scheme available</w:t>
                              </w:r>
                            </w:p>
                            <w:p w:rsidR="002F4AF6" w:rsidRPr="004F56BE" w:rsidRDefault="002F4AF6" w:rsidP="00DC46FE">
                              <w:pPr>
                                <w:autoSpaceDE w:val="0"/>
                                <w:autoSpaceDN w:val="0"/>
                                <w:adjustRightInd w:val="0"/>
                                <w:jc w:val="both"/>
                                <w:rPr>
                                  <w:rFonts w:ascii="HelveticaNeue-Thin" w:hAnsi="HelveticaNeue-Thin" w:cs="HelveticaNeue-Thin"/>
                                  <w:color w:val="58595B"/>
                                  <w:sz w:val="20"/>
                                  <w:szCs w:val="20"/>
                                </w:rPr>
                              </w:pPr>
                            </w:p>
                          </w:tc>
                        </w:tr>
                      </w:tbl>
                      <w:p w:rsidR="002F4AF6" w:rsidRDefault="002F4AF6" w:rsidP="00DC46FE">
                        <w:pP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6135"/>
                        </w:tblGrid>
                        <w:tr w:rsidR="002F4AF6" w:rsidTr="000F33CC">
                          <w:trPr>
                            <w:tblCellSpacing w:w="0" w:type="dxa"/>
                            <w:jc w:val="center"/>
                          </w:trPr>
                          <w:tc>
                            <w:tcPr>
                              <w:tcW w:w="0" w:type="auto"/>
                              <w:shd w:val="clear" w:color="auto" w:fill="A6A6A6" w:themeFill="background1" w:themeFillShade="A6"/>
                              <w:tcMar>
                                <w:top w:w="45" w:type="dxa"/>
                                <w:left w:w="45" w:type="dxa"/>
                                <w:bottom w:w="45" w:type="dxa"/>
                                <w:right w:w="45" w:type="dxa"/>
                              </w:tcMar>
                              <w:hideMark/>
                            </w:tcPr>
                            <w:p w:rsidR="002F4AF6" w:rsidRPr="00D52451" w:rsidRDefault="002F4AF6" w:rsidP="00DC46FE">
                              <w:pPr>
                                <w:rPr>
                                  <w:rFonts w:ascii="Verdana" w:hAnsi="Verdana"/>
                                  <w:b/>
                                  <w:bCs/>
                                  <w:sz w:val="27"/>
                                  <w:szCs w:val="27"/>
                                  <w:lang w:eastAsia="en-US"/>
                                </w:rPr>
                              </w:pPr>
                              <w:r w:rsidRPr="00D52451">
                                <w:rPr>
                                  <w:rStyle w:val="Strong"/>
                                  <w:rFonts w:ascii="Verdana" w:hAnsi="Verdana"/>
                                  <w:sz w:val="27"/>
                                  <w:szCs w:val="27"/>
                                  <w:lang w:eastAsia="en-US"/>
                                </w:rPr>
                                <w:t>Who Should Attend</w:t>
                              </w:r>
                            </w:p>
                          </w:tc>
                        </w:tr>
                        <w:tr w:rsidR="002F4AF6" w:rsidTr="00DC46FE">
                          <w:trPr>
                            <w:tblCellSpacing w:w="0" w:type="dxa"/>
                            <w:jc w:val="center"/>
                          </w:trPr>
                          <w:tc>
                            <w:tcPr>
                              <w:tcW w:w="0" w:type="auto"/>
                              <w:tcMar>
                                <w:top w:w="45" w:type="dxa"/>
                                <w:left w:w="45" w:type="dxa"/>
                                <w:bottom w:w="45" w:type="dxa"/>
                                <w:right w:w="45" w:type="dxa"/>
                              </w:tcMar>
                              <w:hideMark/>
                            </w:tcPr>
                            <w:p w:rsidR="002F4AF6" w:rsidRPr="005B19EC" w:rsidRDefault="002F4AF6" w:rsidP="00DC46FE">
                              <w:pPr>
                                <w:autoSpaceDE w:val="0"/>
                                <w:autoSpaceDN w:val="0"/>
                                <w:adjustRightInd w:val="0"/>
                                <w:rPr>
                                  <w:rFonts w:asciiTheme="minorHAnsi" w:hAnsiTheme="minorHAnsi" w:cs="HelveticaNeue-Thin"/>
                                  <w:sz w:val="18"/>
                                  <w:szCs w:val="18"/>
                                </w:rPr>
                              </w:pPr>
                              <w:r w:rsidRPr="00C3392F">
                                <w:rPr>
                                  <w:rFonts w:asciiTheme="minorHAnsi" w:hAnsiTheme="minorHAnsi" w:cs="HelveticaNeue-Thin"/>
                                  <w:color w:val="231F20"/>
                                  <w:sz w:val="18"/>
                                  <w:szCs w:val="18"/>
                                </w:rPr>
                                <w:t xml:space="preserve">• </w:t>
                              </w:r>
                              <w:r w:rsidRPr="005B19EC">
                                <w:rPr>
                                  <w:rFonts w:asciiTheme="minorHAnsi" w:hAnsiTheme="minorHAnsi" w:cs="HelveticaNeue-Thin"/>
                                  <w:sz w:val="18"/>
                                  <w:szCs w:val="18"/>
                                </w:rPr>
                                <w:t>Tax practitioners and agents</w:t>
                              </w:r>
                            </w:p>
                            <w:p w:rsidR="002F4AF6" w:rsidRPr="005B19EC" w:rsidRDefault="002F4AF6" w:rsidP="00DC46FE">
                              <w:pPr>
                                <w:autoSpaceDE w:val="0"/>
                                <w:autoSpaceDN w:val="0"/>
                                <w:adjustRightInd w:val="0"/>
                                <w:rPr>
                                  <w:rFonts w:asciiTheme="minorHAnsi" w:hAnsiTheme="minorHAnsi" w:cs="HelveticaNeue-Thin"/>
                                  <w:sz w:val="18"/>
                                  <w:szCs w:val="18"/>
                                </w:rPr>
                              </w:pPr>
                              <w:r w:rsidRPr="005B19EC">
                                <w:rPr>
                                  <w:rFonts w:asciiTheme="minorHAnsi" w:hAnsiTheme="minorHAnsi" w:cs="HelveticaNeue-Thin"/>
                                  <w:sz w:val="18"/>
                                  <w:szCs w:val="18"/>
                                </w:rPr>
                                <w:t>• Management</w:t>
                              </w:r>
                            </w:p>
                            <w:p w:rsidR="002F4AF6" w:rsidRPr="005B19EC" w:rsidRDefault="002F4AF6" w:rsidP="00DC46FE">
                              <w:pPr>
                                <w:autoSpaceDE w:val="0"/>
                                <w:autoSpaceDN w:val="0"/>
                                <w:adjustRightInd w:val="0"/>
                                <w:rPr>
                                  <w:rFonts w:asciiTheme="minorHAnsi" w:hAnsiTheme="minorHAnsi" w:cs="HelveticaNeue-Thin"/>
                                  <w:sz w:val="18"/>
                                  <w:szCs w:val="18"/>
                                </w:rPr>
                              </w:pPr>
                              <w:r w:rsidRPr="005B19EC">
                                <w:rPr>
                                  <w:rFonts w:asciiTheme="minorHAnsi" w:hAnsiTheme="minorHAnsi" w:cs="HelveticaNeue-Thin"/>
                                  <w:sz w:val="18"/>
                                  <w:szCs w:val="18"/>
                                </w:rPr>
                                <w:t>• Finance department staff</w:t>
                              </w:r>
                            </w:p>
                            <w:p w:rsidR="002F4AF6" w:rsidRPr="00C3392F" w:rsidRDefault="002F4AF6" w:rsidP="00DC46FE">
                              <w:pPr>
                                <w:autoSpaceDE w:val="0"/>
                                <w:autoSpaceDN w:val="0"/>
                                <w:adjustRightInd w:val="0"/>
                                <w:rPr>
                                  <w:rStyle w:val="Strong"/>
                                  <w:rFonts w:asciiTheme="minorHAnsi" w:hAnsiTheme="minorHAnsi" w:cs="HelveticaNeue-Thin"/>
                                  <w:b w:val="0"/>
                                  <w:bCs w:val="0"/>
                                  <w:color w:val="231F20"/>
                                  <w:sz w:val="18"/>
                                  <w:szCs w:val="18"/>
                                </w:rPr>
                              </w:pPr>
                              <w:r w:rsidRPr="005B19EC">
                                <w:rPr>
                                  <w:rFonts w:asciiTheme="minorHAnsi" w:hAnsiTheme="minorHAnsi" w:cs="HelveticaNeue-Thin"/>
                                  <w:sz w:val="18"/>
                                  <w:szCs w:val="18"/>
                                </w:rPr>
                                <w:t>• Operations and Methods department staff</w:t>
                              </w:r>
                            </w:p>
                            <w:p w:rsidR="002F4AF6" w:rsidRDefault="002F4AF6" w:rsidP="00DC46FE">
                              <w:pPr>
                                <w:rPr>
                                  <w:rFonts w:ascii="Verdana" w:hAnsi="Verdana"/>
                                  <w:color w:val="000000"/>
                                  <w:sz w:val="29"/>
                                  <w:szCs w:val="29"/>
                                  <w:lang w:eastAsia="en-US"/>
                                </w:rPr>
                              </w:pPr>
                            </w:p>
                          </w:tc>
                        </w:tr>
                        <w:tr w:rsidR="002F4AF6" w:rsidTr="000F33CC">
                          <w:trPr>
                            <w:tblCellSpacing w:w="0" w:type="dxa"/>
                            <w:jc w:val="center"/>
                          </w:trPr>
                          <w:tc>
                            <w:tcPr>
                              <w:tcW w:w="0" w:type="auto"/>
                              <w:shd w:val="clear" w:color="auto" w:fill="A6A6A6" w:themeFill="background1" w:themeFillShade="A6"/>
                              <w:tcMar>
                                <w:top w:w="45" w:type="dxa"/>
                                <w:left w:w="45" w:type="dxa"/>
                                <w:bottom w:w="45" w:type="dxa"/>
                                <w:right w:w="45" w:type="dxa"/>
                              </w:tcMar>
                              <w:hideMark/>
                            </w:tcPr>
                            <w:p w:rsidR="002F4AF6" w:rsidRPr="00D52451" w:rsidRDefault="002F4AF6" w:rsidP="00DC46FE">
                              <w:pPr>
                                <w:autoSpaceDE w:val="0"/>
                                <w:autoSpaceDN w:val="0"/>
                                <w:adjustRightInd w:val="0"/>
                                <w:rPr>
                                  <w:rFonts w:ascii="Verdana" w:hAnsi="Verdana"/>
                                  <w:b/>
                                  <w:bCs/>
                                  <w:sz w:val="27"/>
                                  <w:szCs w:val="27"/>
                                  <w:lang w:eastAsia="en-US"/>
                                </w:rPr>
                              </w:pPr>
                              <w:r w:rsidRPr="00D52451">
                                <w:rPr>
                                  <w:rStyle w:val="Strong"/>
                                  <w:rFonts w:ascii="Verdana" w:hAnsi="Verdana"/>
                                  <w:sz w:val="27"/>
                                  <w:szCs w:val="27"/>
                                  <w:lang w:eastAsia="en-US"/>
                                </w:rPr>
                                <w:lastRenderedPageBreak/>
                                <w:t>Why You Should Attend</w:t>
                              </w:r>
                            </w:p>
                          </w:tc>
                        </w:tr>
                        <w:tr w:rsidR="002F4AF6" w:rsidRPr="000659FD" w:rsidTr="00DC46FE">
                          <w:trPr>
                            <w:tblCellSpacing w:w="0" w:type="dxa"/>
                            <w:jc w:val="center"/>
                          </w:trPr>
                          <w:tc>
                            <w:tcPr>
                              <w:tcW w:w="0" w:type="auto"/>
                              <w:tcMar>
                                <w:top w:w="45" w:type="dxa"/>
                                <w:left w:w="45" w:type="dxa"/>
                                <w:bottom w:w="45" w:type="dxa"/>
                                <w:right w:w="45" w:type="dxa"/>
                              </w:tcMar>
                              <w:hideMark/>
                            </w:tcPr>
                            <w:p w:rsidR="002F4AF6" w:rsidRPr="005B19EC" w:rsidRDefault="002F4AF6" w:rsidP="00DC46FE">
                              <w:pPr>
                                <w:autoSpaceDE w:val="0"/>
                                <w:autoSpaceDN w:val="0"/>
                                <w:adjustRightInd w:val="0"/>
                                <w:rPr>
                                  <w:rFonts w:asciiTheme="minorHAnsi" w:hAnsiTheme="minorHAnsi" w:cs="HelveticaNeue-Thin"/>
                                  <w:sz w:val="18"/>
                                  <w:szCs w:val="18"/>
                                </w:rPr>
                              </w:pPr>
                              <w:r w:rsidRPr="00C3392F">
                                <w:rPr>
                                  <w:rFonts w:asciiTheme="minorHAnsi" w:hAnsiTheme="minorHAnsi" w:cs="HelveticaNeue-Thin"/>
                                  <w:color w:val="231F20"/>
                                  <w:sz w:val="18"/>
                                  <w:szCs w:val="18"/>
                                </w:rPr>
                                <w:t xml:space="preserve">• </w:t>
                              </w:r>
                              <w:r w:rsidRPr="005B19EC">
                                <w:rPr>
                                  <w:rFonts w:asciiTheme="minorHAnsi" w:hAnsiTheme="minorHAnsi" w:cs="HelveticaNeue-Thin"/>
                                  <w:sz w:val="18"/>
                                  <w:szCs w:val="18"/>
                                </w:rPr>
                                <w:t xml:space="preserve">To prepare you and your </w:t>
                              </w:r>
                              <w:proofErr w:type="spellStart"/>
                              <w:r w:rsidRPr="005B19EC">
                                <w:rPr>
                                  <w:rFonts w:asciiTheme="minorHAnsi" w:hAnsiTheme="minorHAnsi" w:cs="HelveticaNeue-Thin"/>
                                  <w:sz w:val="18"/>
                                  <w:szCs w:val="18"/>
                                </w:rPr>
                                <w:t>organisation</w:t>
                              </w:r>
                              <w:proofErr w:type="spellEnd"/>
                              <w:r w:rsidRPr="005B19EC">
                                <w:rPr>
                                  <w:rFonts w:asciiTheme="minorHAnsi" w:hAnsiTheme="minorHAnsi" w:cs="HelveticaNeue-Thin"/>
                                  <w:sz w:val="18"/>
                                  <w:szCs w:val="18"/>
                                </w:rPr>
                                <w:t xml:space="preserve"> when GST is implemented   </w:t>
                              </w:r>
                            </w:p>
                            <w:p w:rsidR="002F4AF6" w:rsidRPr="005B19EC" w:rsidRDefault="002F4AF6" w:rsidP="00DC46FE">
                              <w:pPr>
                                <w:autoSpaceDE w:val="0"/>
                                <w:autoSpaceDN w:val="0"/>
                                <w:adjustRightInd w:val="0"/>
                                <w:rPr>
                                  <w:rFonts w:asciiTheme="minorHAnsi" w:hAnsiTheme="minorHAnsi" w:cs="HelveticaNeue-Thin"/>
                                  <w:sz w:val="18"/>
                                  <w:szCs w:val="18"/>
                                </w:rPr>
                              </w:pPr>
                              <w:r w:rsidRPr="005B19EC">
                                <w:rPr>
                                  <w:rFonts w:asciiTheme="minorHAnsi" w:hAnsiTheme="minorHAnsi" w:cs="HelveticaNeue-Thin"/>
                                  <w:sz w:val="18"/>
                                  <w:szCs w:val="18"/>
                                </w:rPr>
                                <w:t xml:space="preserve"> and to ensure GST readiness</w:t>
                              </w:r>
                            </w:p>
                            <w:p w:rsidR="002F4AF6" w:rsidRPr="005B19EC" w:rsidRDefault="002F4AF6" w:rsidP="00DC46FE">
                              <w:pPr>
                                <w:autoSpaceDE w:val="0"/>
                                <w:autoSpaceDN w:val="0"/>
                                <w:adjustRightInd w:val="0"/>
                                <w:rPr>
                                  <w:rFonts w:asciiTheme="minorHAnsi" w:hAnsiTheme="minorHAnsi" w:cs="HelveticaNeue-Thin"/>
                                  <w:sz w:val="18"/>
                                  <w:szCs w:val="18"/>
                                </w:rPr>
                              </w:pPr>
                              <w:r w:rsidRPr="005B19EC">
                                <w:rPr>
                                  <w:rFonts w:asciiTheme="minorHAnsi" w:hAnsiTheme="minorHAnsi" w:cs="HelveticaNeue-Thin"/>
                                  <w:sz w:val="18"/>
                                  <w:szCs w:val="18"/>
                                </w:rPr>
                                <w:t>• To evaluate the impact of GST to the business</w:t>
                              </w:r>
                            </w:p>
                            <w:p w:rsidR="002F4AF6" w:rsidRPr="005B19EC" w:rsidRDefault="002F4AF6" w:rsidP="00DC46FE">
                              <w:pPr>
                                <w:autoSpaceDE w:val="0"/>
                                <w:autoSpaceDN w:val="0"/>
                                <w:adjustRightInd w:val="0"/>
                                <w:rPr>
                                  <w:rFonts w:asciiTheme="minorHAnsi" w:hAnsiTheme="minorHAnsi" w:cs="HelveticaNeue-Thin"/>
                                  <w:sz w:val="18"/>
                                  <w:szCs w:val="18"/>
                                </w:rPr>
                              </w:pPr>
                              <w:r w:rsidRPr="005B19EC">
                                <w:rPr>
                                  <w:rFonts w:asciiTheme="minorHAnsi" w:hAnsiTheme="minorHAnsi" w:cs="HelveticaNeue-Thin"/>
                                  <w:sz w:val="18"/>
                                  <w:szCs w:val="18"/>
                                </w:rPr>
                                <w:t>• To identify and deal with major GST issues</w:t>
                              </w:r>
                            </w:p>
                            <w:p w:rsidR="002F4AF6" w:rsidRPr="00C3392F" w:rsidRDefault="002F4AF6" w:rsidP="00DC46FE">
                              <w:pPr>
                                <w:autoSpaceDE w:val="0"/>
                                <w:autoSpaceDN w:val="0"/>
                                <w:adjustRightInd w:val="0"/>
                                <w:jc w:val="both"/>
                                <w:rPr>
                                  <w:rFonts w:asciiTheme="minorHAnsi" w:hAnsiTheme="minorHAnsi" w:cs="Futura2-Normal"/>
                                  <w:color w:val="231F20"/>
                                  <w:sz w:val="16"/>
                                  <w:szCs w:val="16"/>
                                </w:rPr>
                              </w:pPr>
                            </w:p>
                          </w:tc>
                        </w:tr>
                        <w:tr w:rsidR="002F4AF6" w:rsidRPr="00C3392F" w:rsidTr="000F33CC">
                          <w:trPr>
                            <w:tblCellSpacing w:w="0" w:type="dxa"/>
                            <w:jc w:val="center"/>
                          </w:trPr>
                          <w:tc>
                            <w:tcPr>
                              <w:tcW w:w="0" w:type="auto"/>
                              <w:shd w:val="clear" w:color="auto" w:fill="A6A6A6" w:themeFill="background1" w:themeFillShade="A6"/>
                              <w:tcMar>
                                <w:top w:w="45" w:type="dxa"/>
                                <w:left w:w="45" w:type="dxa"/>
                                <w:bottom w:w="45" w:type="dxa"/>
                                <w:right w:w="45" w:type="dxa"/>
                              </w:tcMar>
                              <w:hideMark/>
                            </w:tcPr>
                            <w:p w:rsidR="002F4AF6" w:rsidRPr="00D52451" w:rsidRDefault="002F4AF6" w:rsidP="00DC46FE">
                              <w:pPr>
                                <w:autoSpaceDE w:val="0"/>
                                <w:autoSpaceDN w:val="0"/>
                                <w:adjustRightInd w:val="0"/>
                                <w:rPr>
                                  <w:rFonts w:ascii="Verdana" w:hAnsi="Verdana"/>
                                  <w:b/>
                                  <w:bCs/>
                                  <w:sz w:val="27"/>
                                  <w:szCs w:val="27"/>
                                  <w:lang w:eastAsia="en-US"/>
                                </w:rPr>
                              </w:pPr>
                              <w:r w:rsidRPr="00D52451">
                                <w:rPr>
                                  <w:rStyle w:val="Strong"/>
                                  <w:rFonts w:ascii="Verdana" w:hAnsi="Verdana"/>
                                  <w:sz w:val="27"/>
                                  <w:szCs w:val="27"/>
                                  <w:lang w:eastAsia="en-US"/>
                                </w:rPr>
                                <w:t>Speakers</w:t>
                              </w:r>
                            </w:p>
                          </w:tc>
                        </w:tr>
                        <w:tr w:rsidR="002F4AF6" w:rsidRPr="000659FD" w:rsidTr="00DC46FE">
                          <w:trPr>
                            <w:tblCellSpacing w:w="0" w:type="dxa"/>
                            <w:jc w:val="center"/>
                          </w:trPr>
                          <w:tc>
                            <w:tcPr>
                              <w:tcW w:w="0" w:type="auto"/>
                              <w:tcMar>
                                <w:top w:w="45" w:type="dxa"/>
                                <w:left w:w="45" w:type="dxa"/>
                                <w:bottom w:w="45" w:type="dxa"/>
                                <w:right w:w="45" w:type="dxa"/>
                              </w:tcMar>
                              <w:hideMark/>
                            </w:tcPr>
                            <w:p w:rsidR="002F4AF6" w:rsidRPr="005B19EC" w:rsidRDefault="002F4AF6" w:rsidP="00DC46FE">
                              <w:pPr>
                                <w:autoSpaceDE w:val="0"/>
                                <w:autoSpaceDN w:val="0"/>
                                <w:adjustRightInd w:val="0"/>
                                <w:jc w:val="both"/>
                                <w:rPr>
                                  <w:rFonts w:asciiTheme="minorHAnsi" w:hAnsiTheme="minorHAnsi" w:cs="Futura2-Normal"/>
                                  <w:sz w:val="18"/>
                                  <w:szCs w:val="18"/>
                                </w:rPr>
                              </w:pPr>
                              <w:r w:rsidRPr="005B19EC">
                                <w:rPr>
                                  <w:rFonts w:asciiTheme="minorHAnsi" w:hAnsiTheme="minorHAnsi" w:cs="HelveticaNeue-Thin"/>
                                  <w:sz w:val="18"/>
                                  <w:szCs w:val="18"/>
                                </w:rPr>
                                <w:t>The speakers for these training courses are representatives from the GST Implementation Unit of the Royal Malaysian Customs Department</w:t>
                              </w:r>
                              <w:r w:rsidRPr="005B19EC">
                                <w:rPr>
                                  <w:rFonts w:asciiTheme="minorHAnsi" w:hAnsiTheme="minorHAnsi" w:cs="Futura2-Normal"/>
                                  <w:sz w:val="18"/>
                                  <w:szCs w:val="18"/>
                                </w:rPr>
                                <w:t xml:space="preserve"> both locally and overseas.</w:t>
                              </w:r>
                            </w:p>
                          </w:tc>
                        </w:tr>
                      </w:tbl>
                      <w:p w:rsidR="002F4AF6" w:rsidRDefault="002F4AF6" w:rsidP="00DC46FE">
                        <w:pPr>
                          <w:rPr>
                            <w:vanish/>
                            <w:lang w:eastAsia="en-US"/>
                          </w:rPr>
                        </w:pPr>
                      </w:p>
                      <w:p w:rsidR="002F4AF6" w:rsidRDefault="002F4AF6" w:rsidP="00DC46FE">
                        <w:pPr>
                          <w:jc w:val="center"/>
                          <w:rPr>
                            <w:rFonts w:asciiTheme="minorHAnsi" w:hAnsiTheme="minorHAnsi"/>
                            <w:lang w:eastAsia="en-US"/>
                          </w:rPr>
                        </w:pPr>
                      </w:p>
                    </w:tc>
                    <w:tc>
                      <w:tcPr>
                        <w:tcW w:w="2775" w:type="dxa"/>
                        <w:shd w:val="clear" w:color="auto" w:fill="E5B8B7" w:themeFill="accent2" w:themeFillTint="66"/>
                        <w:tcMar>
                          <w:top w:w="75" w:type="dxa"/>
                          <w:left w:w="0" w:type="dxa"/>
                          <w:bottom w:w="75" w:type="dxa"/>
                          <w:right w:w="0" w:type="dxa"/>
                        </w:tcMar>
                      </w:tcPr>
                      <w:tbl>
                        <w:tblPr>
                          <w:tblW w:w="5000" w:type="pct"/>
                          <w:tblCellSpacing w:w="0" w:type="dxa"/>
                          <w:tblCellMar>
                            <w:left w:w="0" w:type="dxa"/>
                            <w:right w:w="0" w:type="dxa"/>
                          </w:tblCellMar>
                          <w:tblLook w:val="04A0" w:firstRow="1" w:lastRow="0" w:firstColumn="1" w:lastColumn="0" w:noHBand="0" w:noVBand="1"/>
                        </w:tblPr>
                        <w:tblGrid>
                          <w:gridCol w:w="2775"/>
                        </w:tblGrid>
                        <w:tr w:rsidR="002F4AF6" w:rsidTr="000F33CC">
                          <w:trPr>
                            <w:tblCellSpacing w:w="0" w:type="dxa"/>
                          </w:trPr>
                          <w:tc>
                            <w:tcPr>
                              <w:tcW w:w="0" w:type="auto"/>
                              <w:shd w:val="clear" w:color="auto" w:fill="943634" w:themeFill="accent2" w:themeFillShade="BF"/>
                              <w:tcMar>
                                <w:top w:w="75" w:type="dxa"/>
                                <w:left w:w="75" w:type="dxa"/>
                                <w:bottom w:w="75" w:type="dxa"/>
                                <w:right w:w="75" w:type="dxa"/>
                              </w:tcMar>
                              <w:hideMark/>
                            </w:tcPr>
                            <w:p w:rsidR="002F4AF6" w:rsidRDefault="002F4AF6" w:rsidP="00DC46FE">
                              <w:pPr>
                                <w:spacing w:after="150"/>
                                <w:rPr>
                                  <w:rFonts w:ascii="Verdana" w:hAnsi="Verdana"/>
                                  <w:color w:val="FFFFFF"/>
                                  <w:sz w:val="18"/>
                                  <w:szCs w:val="18"/>
                                  <w:lang w:eastAsia="en-US"/>
                                </w:rPr>
                              </w:pPr>
                              <w:r>
                                <w:rPr>
                                  <w:rStyle w:val="Strong"/>
                                  <w:rFonts w:ascii="Verdana" w:hAnsi="Verdana"/>
                                  <w:color w:val="FFFFFF"/>
                                  <w:sz w:val="18"/>
                                  <w:szCs w:val="18"/>
                                  <w:lang w:eastAsia="en-US"/>
                                </w:rPr>
                                <w:lastRenderedPageBreak/>
                                <w:t>Course Fee</w:t>
                              </w:r>
                            </w:p>
                          </w:tc>
                        </w:tr>
                        <w:tr w:rsidR="002F4AF6" w:rsidTr="000F33CC">
                          <w:trPr>
                            <w:tblCellSpacing w:w="0" w:type="dxa"/>
                          </w:trPr>
                          <w:tc>
                            <w:tcPr>
                              <w:tcW w:w="0" w:type="auto"/>
                              <w:shd w:val="clear" w:color="auto" w:fill="E5B8B7" w:themeFill="accent2" w:themeFillTint="66"/>
                              <w:tcMar>
                                <w:top w:w="75" w:type="dxa"/>
                                <w:left w:w="75" w:type="dxa"/>
                                <w:bottom w:w="75" w:type="dxa"/>
                                <w:right w:w="75" w:type="dxa"/>
                              </w:tcMar>
                              <w:hideMark/>
                            </w:tcPr>
                            <w:p w:rsidR="002F4AF6" w:rsidRPr="00975C99" w:rsidRDefault="002F4AF6" w:rsidP="00DC46FE">
                              <w:pPr>
                                <w:spacing w:before="75" w:after="150"/>
                                <w:rPr>
                                  <w:rFonts w:ascii="Trebuchet MS" w:hAnsi="Trebuchet MS"/>
                                  <w:b/>
                                  <w:bCs/>
                                  <w:color w:val="002B32"/>
                                  <w:sz w:val="18"/>
                                  <w:szCs w:val="18"/>
                                  <w:lang w:eastAsia="en-US"/>
                                </w:rPr>
                              </w:pPr>
                              <w:r w:rsidRPr="00972487">
                                <w:rPr>
                                  <w:rStyle w:val="Strong"/>
                                  <w:rFonts w:ascii="Trebuchet MS" w:hAnsi="Trebuchet MS"/>
                                  <w:sz w:val="18"/>
                                  <w:szCs w:val="18"/>
                                  <w:lang w:eastAsia="en-US"/>
                                </w:rPr>
                                <w:t>CTIM/ACCA Member: RM3,000</w:t>
                              </w:r>
                              <w:r w:rsidRPr="00F53216">
                                <w:rPr>
                                  <w:rFonts w:ascii="Verdana" w:hAnsi="Verdana"/>
                                  <w:color w:val="000000"/>
                                  <w:sz w:val="18"/>
                                  <w:szCs w:val="18"/>
                                  <w:lang w:eastAsia="en-US"/>
                                </w:rPr>
                                <w:br/>
                              </w:r>
                              <w:r w:rsidRPr="00F53216">
                                <w:rPr>
                                  <w:rFonts w:ascii="Verdana" w:hAnsi="Verdana"/>
                                  <w:color w:val="000000"/>
                                  <w:sz w:val="18"/>
                                  <w:szCs w:val="18"/>
                                  <w:lang w:eastAsia="en-US"/>
                                </w:rPr>
                                <w:br/>
                              </w:r>
                              <w:r>
                                <w:rPr>
                                  <w:rFonts w:ascii="Trebuchet MS" w:hAnsi="Trebuchet MS"/>
                                  <w:b/>
                                  <w:color w:val="000000"/>
                                  <w:sz w:val="18"/>
                                  <w:szCs w:val="18"/>
                                  <w:lang w:eastAsia="en-US"/>
                                </w:rPr>
                                <w:t>Member’s Firm Staff: RM3,400</w:t>
                              </w:r>
                            </w:p>
                            <w:p w:rsidR="002F4AF6" w:rsidRPr="00226C08" w:rsidRDefault="002F4AF6" w:rsidP="00DC46FE">
                              <w:pPr>
                                <w:spacing w:before="75" w:after="150"/>
                                <w:rPr>
                                  <w:rFonts w:ascii="Trebuchet MS" w:hAnsi="Trebuchet MS"/>
                                  <w:b/>
                                  <w:color w:val="000000"/>
                                  <w:sz w:val="18"/>
                                  <w:szCs w:val="18"/>
                                  <w:lang w:eastAsia="en-US"/>
                                </w:rPr>
                              </w:pPr>
                              <w:r>
                                <w:rPr>
                                  <w:rFonts w:ascii="Trebuchet MS" w:hAnsi="Trebuchet MS"/>
                                  <w:b/>
                                  <w:color w:val="000000"/>
                                  <w:sz w:val="18"/>
                                  <w:szCs w:val="18"/>
                                  <w:lang w:eastAsia="en-US"/>
                                </w:rPr>
                                <w:t>Non-Member: RM3,700</w:t>
                              </w:r>
                            </w:p>
                          </w:tc>
                        </w:tr>
                      </w:tbl>
                      <w:p w:rsidR="002F4AF6" w:rsidRDefault="002F4AF6" w:rsidP="00DC46FE">
                        <w:pPr>
                          <w:rPr>
                            <w:vanish/>
                            <w:lang w:eastAsia="en-US"/>
                          </w:rPr>
                        </w:pPr>
                      </w:p>
                      <w:tbl>
                        <w:tblPr>
                          <w:tblW w:w="5000" w:type="pct"/>
                          <w:tblCellSpacing w:w="0" w:type="dxa"/>
                          <w:tblCellMar>
                            <w:left w:w="0" w:type="dxa"/>
                            <w:right w:w="0" w:type="dxa"/>
                          </w:tblCellMar>
                          <w:tblLook w:val="04A0" w:firstRow="1" w:lastRow="0" w:firstColumn="1" w:lastColumn="0" w:noHBand="0" w:noVBand="1"/>
                        </w:tblPr>
                        <w:tblGrid>
                          <w:gridCol w:w="2775"/>
                        </w:tblGrid>
                        <w:tr w:rsidR="002F4AF6" w:rsidTr="000F33CC">
                          <w:trPr>
                            <w:tblCellSpacing w:w="0" w:type="dxa"/>
                          </w:trPr>
                          <w:tc>
                            <w:tcPr>
                              <w:tcW w:w="0" w:type="auto"/>
                              <w:shd w:val="clear" w:color="auto" w:fill="943634" w:themeFill="accent2" w:themeFillShade="BF"/>
                              <w:tcMar>
                                <w:top w:w="75" w:type="dxa"/>
                                <w:left w:w="75" w:type="dxa"/>
                                <w:bottom w:w="75" w:type="dxa"/>
                                <w:right w:w="75" w:type="dxa"/>
                              </w:tcMar>
                              <w:hideMark/>
                            </w:tcPr>
                            <w:p w:rsidR="002F4AF6" w:rsidRDefault="002F4AF6" w:rsidP="00DC46FE">
                              <w:pPr>
                                <w:spacing w:before="75" w:after="150"/>
                                <w:rPr>
                                  <w:rFonts w:ascii="Verdana" w:hAnsi="Verdana"/>
                                  <w:color w:val="FFFFFF"/>
                                  <w:sz w:val="18"/>
                                  <w:szCs w:val="18"/>
                                  <w:lang w:eastAsia="en-US"/>
                                </w:rPr>
                              </w:pPr>
                              <w:r>
                                <w:rPr>
                                  <w:rStyle w:val="Strong"/>
                                  <w:rFonts w:ascii="Verdana" w:hAnsi="Verdana"/>
                                  <w:color w:val="FFFFFF"/>
                                  <w:sz w:val="18"/>
                                  <w:szCs w:val="18"/>
                                  <w:lang w:eastAsia="en-US"/>
                                </w:rPr>
                                <w:t>Course Dates</w:t>
                              </w:r>
                            </w:p>
                          </w:tc>
                        </w:tr>
                        <w:tr w:rsidR="002F4AF6" w:rsidTr="000F33CC">
                          <w:trPr>
                            <w:tblCellSpacing w:w="0" w:type="dxa"/>
                          </w:trPr>
                          <w:tc>
                            <w:tcPr>
                              <w:tcW w:w="0" w:type="auto"/>
                              <w:shd w:val="clear" w:color="auto" w:fill="E5B8B7" w:themeFill="accent2" w:themeFillTint="66"/>
                              <w:tcMar>
                                <w:top w:w="75" w:type="dxa"/>
                                <w:left w:w="75" w:type="dxa"/>
                                <w:bottom w:w="75" w:type="dxa"/>
                                <w:right w:w="75" w:type="dxa"/>
                              </w:tcMar>
                              <w:hideMark/>
                            </w:tcPr>
                            <w:p w:rsidR="002F4AF6" w:rsidRDefault="000F33CC" w:rsidP="00DC46FE">
                              <w:pPr>
                                <w:rPr>
                                  <w:rStyle w:val="Emphasis"/>
                                  <w:rFonts w:ascii="Verdana" w:hAnsi="Verdana"/>
                                  <w:color w:val="000000"/>
                                  <w:sz w:val="17"/>
                                  <w:szCs w:val="17"/>
                                </w:rPr>
                              </w:pPr>
                              <w:r>
                                <w:rPr>
                                  <w:rStyle w:val="Emphasis"/>
                                  <w:rFonts w:ascii="Verdana" w:hAnsi="Verdana"/>
                                  <w:color w:val="000000"/>
                                  <w:sz w:val="17"/>
                                  <w:szCs w:val="17"/>
                                </w:rPr>
                                <w:t>9 April</w:t>
                              </w:r>
                              <w:r w:rsidR="002F4AF6">
                                <w:rPr>
                                  <w:rStyle w:val="Emphasis"/>
                                  <w:rFonts w:ascii="Verdana" w:hAnsi="Verdana"/>
                                  <w:color w:val="000000"/>
                                  <w:sz w:val="17"/>
                                  <w:szCs w:val="17"/>
                                </w:rPr>
                                <w:t xml:space="preserve"> 2014</w:t>
                              </w:r>
                            </w:p>
                            <w:p w:rsidR="002F4AF6" w:rsidRDefault="000F33CC" w:rsidP="00DC46FE">
                              <w:pPr>
                                <w:rPr>
                                  <w:rStyle w:val="Emphasis"/>
                                  <w:rFonts w:ascii="Verdana" w:hAnsi="Verdana"/>
                                  <w:color w:val="000000"/>
                                  <w:sz w:val="17"/>
                                  <w:szCs w:val="17"/>
                                </w:rPr>
                              </w:pPr>
                              <w:r>
                                <w:rPr>
                                  <w:rStyle w:val="Emphasis"/>
                                  <w:rFonts w:ascii="Verdana" w:hAnsi="Verdana"/>
                                  <w:color w:val="000000"/>
                                  <w:sz w:val="17"/>
                                  <w:szCs w:val="17"/>
                                </w:rPr>
                                <w:t>10 April</w:t>
                              </w:r>
                              <w:r w:rsidR="002F4AF6">
                                <w:rPr>
                                  <w:rStyle w:val="Emphasis"/>
                                  <w:rFonts w:ascii="Verdana" w:hAnsi="Verdana"/>
                                  <w:color w:val="000000"/>
                                  <w:sz w:val="17"/>
                                  <w:szCs w:val="17"/>
                                </w:rPr>
                                <w:t xml:space="preserve"> 2014</w:t>
                              </w:r>
                            </w:p>
                            <w:p w:rsidR="002F4AF6" w:rsidRDefault="000F33CC" w:rsidP="00DC46FE">
                              <w:pPr>
                                <w:rPr>
                                  <w:rStyle w:val="Emphasis"/>
                                  <w:rFonts w:ascii="Verdana" w:hAnsi="Verdana"/>
                                  <w:color w:val="000000"/>
                                  <w:sz w:val="17"/>
                                  <w:szCs w:val="17"/>
                                </w:rPr>
                              </w:pPr>
                              <w:r>
                                <w:rPr>
                                  <w:rStyle w:val="Emphasis"/>
                                  <w:rFonts w:ascii="Verdana" w:hAnsi="Verdana"/>
                                  <w:color w:val="000000"/>
                                  <w:sz w:val="17"/>
                                  <w:szCs w:val="17"/>
                                </w:rPr>
                                <w:t>11 April</w:t>
                              </w:r>
                              <w:r w:rsidR="002F4AF6">
                                <w:rPr>
                                  <w:rStyle w:val="Emphasis"/>
                                  <w:rFonts w:ascii="Verdana" w:hAnsi="Verdana"/>
                                  <w:color w:val="000000"/>
                                  <w:sz w:val="17"/>
                                  <w:szCs w:val="17"/>
                                </w:rPr>
                                <w:t xml:space="preserve"> 2014</w:t>
                              </w:r>
                            </w:p>
                            <w:p w:rsidR="002F4AF6" w:rsidRDefault="000F33CC" w:rsidP="00DC46FE">
                              <w:pPr>
                                <w:rPr>
                                  <w:rStyle w:val="Emphasis"/>
                                  <w:rFonts w:ascii="Verdana" w:hAnsi="Verdana"/>
                                  <w:color w:val="000000"/>
                                  <w:sz w:val="17"/>
                                  <w:szCs w:val="17"/>
                                </w:rPr>
                              </w:pPr>
                              <w:r>
                                <w:rPr>
                                  <w:rStyle w:val="Emphasis"/>
                                  <w:rFonts w:ascii="Verdana" w:hAnsi="Verdana"/>
                                  <w:color w:val="000000"/>
                                  <w:sz w:val="17"/>
                                  <w:szCs w:val="17"/>
                                </w:rPr>
                                <w:t>17 April</w:t>
                              </w:r>
                              <w:r w:rsidR="002F4AF6">
                                <w:rPr>
                                  <w:rStyle w:val="Emphasis"/>
                                  <w:rFonts w:ascii="Verdana" w:hAnsi="Verdana"/>
                                  <w:color w:val="000000"/>
                                  <w:sz w:val="17"/>
                                  <w:szCs w:val="17"/>
                                </w:rPr>
                                <w:t xml:space="preserve"> 2014</w:t>
                              </w:r>
                            </w:p>
                            <w:p w:rsidR="002F4AF6" w:rsidRDefault="000F33CC" w:rsidP="00DC46FE">
                              <w:pPr>
                                <w:rPr>
                                  <w:rStyle w:val="Emphasis"/>
                                  <w:rFonts w:ascii="Verdana" w:hAnsi="Verdana"/>
                                  <w:color w:val="000000"/>
                                  <w:sz w:val="17"/>
                                  <w:szCs w:val="17"/>
                                </w:rPr>
                              </w:pPr>
                              <w:r>
                                <w:rPr>
                                  <w:rStyle w:val="Emphasis"/>
                                  <w:rFonts w:ascii="Verdana" w:hAnsi="Verdana"/>
                                  <w:color w:val="000000"/>
                                  <w:sz w:val="17"/>
                                  <w:szCs w:val="17"/>
                                </w:rPr>
                                <w:t>18 April</w:t>
                              </w:r>
                              <w:r w:rsidR="002F4AF6">
                                <w:rPr>
                                  <w:rStyle w:val="Emphasis"/>
                                  <w:rFonts w:ascii="Verdana" w:hAnsi="Verdana"/>
                                  <w:color w:val="000000"/>
                                  <w:sz w:val="17"/>
                                  <w:szCs w:val="17"/>
                                </w:rPr>
                                <w:t xml:space="preserve"> 2014</w:t>
                              </w:r>
                            </w:p>
                            <w:p w:rsidR="002F4AF6" w:rsidRDefault="000F33CC" w:rsidP="00DC46FE">
                              <w:pPr>
                                <w:rPr>
                                  <w:rStyle w:val="Emphasis"/>
                                  <w:rFonts w:ascii="Verdana" w:hAnsi="Verdana"/>
                                  <w:color w:val="000000"/>
                                  <w:sz w:val="17"/>
                                  <w:szCs w:val="17"/>
                                </w:rPr>
                              </w:pPr>
                              <w:r>
                                <w:rPr>
                                  <w:rStyle w:val="Emphasis"/>
                                  <w:rFonts w:ascii="Verdana" w:hAnsi="Verdana"/>
                                  <w:color w:val="000000"/>
                                  <w:sz w:val="17"/>
                                  <w:szCs w:val="17"/>
                                </w:rPr>
                                <w:t>19 April</w:t>
                              </w:r>
                              <w:r w:rsidR="002F4AF6">
                                <w:rPr>
                                  <w:rStyle w:val="Emphasis"/>
                                  <w:rFonts w:ascii="Verdana" w:hAnsi="Verdana"/>
                                  <w:color w:val="000000"/>
                                  <w:sz w:val="17"/>
                                  <w:szCs w:val="17"/>
                                </w:rPr>
                                <w:t xml:space="preserve"> 2014</w:t>
                              </w:r>
                            </w:p>
                            <w:p w:rsidR="002F4AF6" w:rsidRDefault="000F33CC" w:rsidP="00DC46FE">
                              <w:pPr>
                                <w:rPr>
                                  <w:rStyle w:val="Emphasis"/>
                                  <w:rFonts w:ascii="Verdana" w:hAnsi="Verdana"/>
                                  <w:color w:val="000000"/>
                                  <w:sz w:val="17"/>
                                  <w:szCs w:val="17"/>
                                </w:rPr>
                              </w:pPr>
                              <w:r>
                                <w:rPr>
                                  <w:rStyle w:val="Emphasis"/>
                                  <w:rFonts w:ascii="Verdana" w:hAnsi="Verdana"/>
                                  <w:color w:val="000000"/>
                                  <w:sz w:val="17"/>
                                  <w:szCs w:val="17"/>
                                </w:rPr>
                                <w:t>23 April</w:t>
                              </w:r>
                              <w:r w:rsidR="002F4AF6">
                                <w:rPr>
                                  <w:rStyle w:val="Emphasis"/>
                                  <w:rFonts w:ascii="Verdana" w:hAnsi="Verdana"/>
                                  <w:color w:val="000000"/>
                                  <w:sz w:val="17"/>
                                  <w:szCs w:val="17"/>
                                </w:rPr>
                                <w:t xml:space="preserve"> 2014</w:t>
                              </w:r>
                            </w:p>
                            <w:p w:rsidR="002F4AF6" w:rsidRDefault="000F33CC" w:rsidP="00DC46FE">
                              <w:pPr>
                                <w:rPr>
                                  <w:rStyle w:val="Emphasis"/>
                                  <w:rFonts w:ascii="Verdana" w:hAnsi="Verdana"/>
                                  <w:color w:val="000000"/>
                                  <w:sz w:val="17"/>
                                  <w:szCs w:val="17"/>
                                </w:rPr>
                              </w:pPr>
                              <w:r>
                                <w:rPr>
                                  <w:rStyle w:val="Emphasis"/>
                                  <w:rFonts w:ascii="Verdana" w:hAnsi="Verdana"/>
                                  <w:color w:val="000000"/>
                                  <w:sz w:val="17"/>
                                  <w:szCs w:val="17"/>
                                </w:rPr>
                                <w:t>24 April</w:t>
                              </w:r>
                              <w:r w:rsidR="002F4AF6">
                                <w:rPr>
                                  <w:rStyle w:val="Emphasis"/>
                                  <w:rFonts w:ascii="Verdana" w:hAnsi="Verdana"/>
                                  <w:color w:val="000000"/>
                                  <w:sz w:val="17"/>
                                  <w:szCs w:val="17"/>
                                </w:rPr>
                                <w:t xml:space="preserve"> 2014</w:t>
                              </w:r>
                            </w:p>
                            <w:p w:rsidR="002F4AF6" w:rsidRDefault="000F33CC" w:rsidP="00DC46FE">
                              <w:pPr>
                                <w:rPr>
                                  <w:rStyle w:val="Emphasis"/>
                                  <w:rFonts w:ascii="Verdana" w:hAnsi="Verdana"/>
                                  <w:color w:val="000000"/>
                                  <w:sz w:val="17"/>
                                  <w:szCs w:val="17"/>
                                </w:rPr>
                              </w:pPr>
                              <w:r>
                                <w:rPr>
                                  <w:rStyle w:val="Emphasis"/>
                                  <w:rFonts w:ascii="Verdana" w:hAnsi="Verdana"/>
                                  <w:color w:val="000000"/>
                                  <w:sz w:val="17"/>
                                  <w:szCs w:val="17"/>
                                </w:rPr>
                                <w:t>25 April</w:t>
                              </w:r>
                              <w:r w:rsidR="002F4AF6">
                                <w:rPr>
                                  <w:rStyle w:val="Emphasis"/>
                                  <w:rFonts w:ascii="Verdana" w:hAnsi="Verdana"/>
                                  <w:color w:val="000000"/>
                                  <w:sz w:val="17"/>
                                  <w:szCs w:val="17"/>
                                </w:rPr>
                                <w:t xml:space="preserve"> 2014</w:t>
                              </w:r>
                            </w:p>
                            <w:p w:rsidR="002F4AF6" w:rsidRDefault="000F33CC" w:rsidP="00DC46FE">
                              <w:pPr>
                                <w:rPr>
                                  <w:rStyle w:val="Emphasis"/>
                                  <w:rFonts w:ascii="Verdana" w:hAnsi="Verdana"/>
                                  <w:color w:val="000000"/>
                                  <w:sz w:val="17"/>
                                  <w:szCs w:val="17"/>
                                </w:rPr>
                              </w:pPr>
                              <w:r>
                                <w:rPr>
                                  <w:rStyle w:val="Emphasis"/>
                                  <w:rFonts w:ascii="Verdana" w:hAnsi="Verdana"/>
                                  <w:color w:val="000000"/>
                                  <w:sz w:val="17"/>
                                  <w:szCs w:val="17"/>
                                </w:rPr>
                                <w:t>26 April</w:t>
                              </w:r>
                              <w:r w:rsidR="002F4AF6">
                                <w:rPr>
                                  <w:rStyle w:val="Emphasis"/>
                                  <w:rFonts w:ascii="Verdana" w:hAnsi="Verdana"/>
                                  <w:color w:val="000000"/>
                                  <w:sz w:val="17"/>
                                  <w:szCs w:val="17"/>
                                </w:rPr>
                                <w:t xml:space="preserve"> 2014</w:t>
                              </w:r>
                            </w:p>
                            <w:p w:rsidR="002F4AF6" w:rsidRDefault="002F4AF6" w:rsidP="00DC46FE">
                              <w:pPr>
                                <w:rPr>
                                  <w:rStyle w:val="Emphasis"/>
                                  <w:rFonts w:ascii="Verdana" w:hAnsi="Verdana"/>
                                  <w:color w:val="000000"/>
                                  <w:sz w:val="17"/>
                                  <w:szCs w:val="17"/>
                                </w:rPr>
                              </w:pPr>
                            </w:p>
                            <w:p w:rsidR="002F4AF6" w:rsidRPr="00C36D48" w:rsidRDefault="002F4AF6" w:rsidP="00DC46FE">
                              <w:pPr>
                                <w:rPr>
                                  <w:rStyle w:val="Emphasis"/>
                                  <w:rFonts w:ascii="Verdana" w:hAnsi="Verdana"/>
                                  <w:b/>
                                  <w:i w:val="0"/>
                                  <w:color w:val="000000"/>
                                  <w:sz w:val="17"/>
                                  <w:szCs w:val="17"/>
                                  <w:u w:val="single"/>
                                </w:rPr>
                              </w:pPr>
                              <w:r w:rsidRPr="00C36D48">
                                <w:rPr>
                                  <w:rStyle w:val="Emphasis"/>
                                  <w:rFonts w:ascii="Verdana" w:hAnsi="Verdana"/>
                                  <w:color w:val="000000"/>
                                  <w:sz w:val="17"/>
                                  <w:szCs w:val="17"/>
                                  <w:u w:val="single"/>
                                </w:rPr>
                                <w:t>Examination Date</w:t>
                              </w:r>
                              <w:r w:rsidR="00C36D48">
                                <w:rPr>
                                  <w:rStyle w:val="Emphasis"/>
                                  <w:rFonts w:ascii="Verdana" w:hAnsi="Verdana"/>
                                  <w:color w:val="000000"/>
                                  <w:sz w:val="17"/>
                                  <w:szCs w:val="17"/>
                                  <w:u w:val="single"/>
                                </w:rPr>
                                <w:t>:</w:t>
                              </w:r>
                            </w:p>
                            <w:p w:rsidR="002F4AF6" w:rsidRDefault="000F33CC" w:rsidP="00DC46FE">
                              <w:pPr>
                                <w:rPr>
                                  <w:rStyle w:val="Emphasis"/>
                                  <w:rFonts w:ascii="Verdana" w:hAnsi="Verdana"/>
                                  <w:color w:val="000000"/>
                                  <w:sz w:val="17"/>
                                  <w:szCs w:val="17"/>
                                </w:rPr>
                              </w:pPr>
                              <w:r>
                                <w:rPr>
                                  <w:rStyle w:val="Emphasis"/>
                                  <w:rFonts w:ascii="Verdana" w:hAnsi="Verdana"/>
                                  <w:color w:val="000000"/>
                                  <w:sz w:val="17"/>
                                  <w:szCs w:val="17"/>
                                </w:rPr>
                                <w:t>6 May</w:t>
                              </w:r>
                              <w:r w:rsidR="002F4AF6">
                                <w:rPr>
                                  <w:rStyle w:val="Emphasis"/>
                                  <w:rFonts w:ascii="Verdana" w:hAnsi="Verdana"/>
                                  <w:color w:val="000000"/>
                                  <w:sz w:val="17"/>
                                  <w:szCs w:val="17"/>
                                </w:rPr>
                                <w:t xml:space="preserve"> 2014</w:t>
                              </w:r>
                            </w:p>
                            <w:p w:rsidR="002F4AF6" w:rsidRPr="000659FD" w:rsidRDefault="002F4AF6" w:rsidP="00DC46FE">
                              <w:pPr>
                                <w:spacing w:after="100" w:afterAutospacing="1"/>
                                <w:rPr>
                                  <w:rFonts w:ascii="Trebuchet MS" w:eastAsia="Times New Roman" w:hAnsi="Trebuchet MS" w:cs="Arial"/>
                                  <w:b/>
                                  <w:color w:val="333333"/>
                                  <w:sz w:val="18"/>
                                  <w:szCs w:val="18"/>
                                </w:rPr>
                              </w:pPr>
                            </w:p>
                          </w:tc>
                        </w:tr>
                      </w:tbl>
                      <w:p w:rsidR="002F4AF6" w:rsidRDefault="002F4AF6" w:rsidP="00DC46FE">
                        <w:pPr>
                          <w:rPr>
                            <w:vanish/>
                            <w:lang w:eastAsia="en-US"/>
                          </w:rPr>
                        </w:pPr>
                      </w:p>
                      <w:tbl>
                        <w:tblPr>
                          <w:tblW w:w="5000" w:type="pct"/>
                          <w:tblCellSpacing w:w="0" w:type="dxa"/>
                          <w:tblCellMar>
                            <w:left w:w="0" w:type="dxa"/>
                            <w:right w:w="0" w:type="dxa"/>
                          </w:tblCellMar>
                          <w:tblLook w:val="04A0" w:firstRow="1" w:lastRow="0" w:firstColumn="1" w:lastColumn="0" w:noHBand="0" w:noVBand="1"/>
                        </w:tblPr>
                        <w:tblGrid>
                          <w:gridCol w:w="2775"/>
                        </w:tblGrid>
                        <w:tr w:rsidR="002F4AF6" w:rsidTr="000F33CC">
                          <w:trPr>
                            <w:tblCellSpacing w:w="0" w:type="dxa"/>
                          </w:trPr>
                          <w:tc>
                            <w:tcPr>
                              <w:tcW w:w="0" w:type="auto"/>
                              <w:shd w:val="clear" w:color="auto" w:fill="943634" w:themeFill="accent2" w:themeFillShade="BF"/>
                              <w:tcMar>
                                <w:top w:w="75" w:type="dxa"/>
                                <w:left w:w="75" w:type="dxa"/>
                                <w:bottom w:w="75" w:type="dxa"/>
                                <w:right w:w="75" w:type="dxa"/>
                              </w:tcMar>
                              <w:hideMark/>
                            </w:tcPr>
                            <w:p w:rsidR="002F4AF6" w:rsidRDefault="002F4AF6" w:rsidP="00DC46FE">
                              <w:pPr>
                                <w:spacing w:before="75" w:after="150"/>
                                <w:rPr>
                                  <w:rFonts w:ascii="Verdana" w:hAnsi="Verdana"/>
                                  <w:color w:val="FFFFFF"/>
                                  <w:sz w:val="18"/>
                                  <w:szCs w:val="18"/>
                                  <w:lang w:eastAsia="en-US"/>
                                </w:rPr>
                              </w:pPr>
                              <w:r>
                                <w:rPr>
                                  <w:rStyle w:val="Strong"/>
                                  <w:rFonts w:ascii="Verdana" w:hAnsi="Verdana"/>
                                  <w:color w:val="FFFFFF"/>
                                  <w:sz w:val="18"/>
                                  <w:szCs w:val="18"/>
                                  <w:lang w:eastAsia="en-US"/>
                                </w:rPr>
                                <w:t>Enquiries</w:t>
                              </w:r>
                            </w:p>
                          </w:tc>
                        </w:tr>
                        <w:tr w:rsidR="002F4AF6" w:rsidTr="00DC46FE">
                          <w:trPr>
                            <w:tblCellSpacing w:w="0" w:type="dxa"/>
                          </w:trPr>
                          <w:tc>
                            <w:tcPr>
                              <w:tcW w:w="0" w:type="auto"/>
                              <w:tcMar>
                                <w:top w:w="75" w:type="dxa"/>
                                <w:left w:w="75" w:type="dxa"/>
                                <w:bottom w:w="75" w:type="dxa"/>
                                <w:right w:w="75" w:type="dxa"/>
                              </w:tcMar>
                              <w:hideMark/>
                            </w:tcPr>
                            <w:p w:rsidR="002F4AF6" w:rsidRDefault="002F4AF6" w:rsidP="00DC46FE">
                              <w:pPr>
                                <w:spacing w:after="200" w:line="276" w:lineRule="auto"/>
                                <w:rPr>
                                  <w:rFonts w:asciiTheme="minorHAnsi" w:hAnsiTheme="minorHAnsi"/>
                                  <w:lang w:eastAsia="en-US"/>
                                </w:rPr>
                              </w:pPr>
                            </w:p>
                          </w:tc>
                        </w:tr>
                      </w:tbl>
                      <w:p w:rsidR="002F4AF6" w:rsidRPr="00FD25F0" w:rsidRDefault="002F4AF6" w:rsidP="00DC46FE">
                        <w:pPr>
                          <w:spacing w:before="75" w:after="150"/>
                          <w:rPr>
                            <w:rFonts w:ascii="Verdana" w:hAnsi="Verdana"/>
                            <w:sz w:val="16"/>
                            <w:szCs w:val="16"/>
                            <w:lang w:eastAsia="en-US"/>
                          </w:rPr>
                        </w:pPr>
                        <w:r w:rsidRPr="00FD25F0">
                          <w:rPr>
                            <w:rFonts w:ascii="Trebuchet MS" w:hAnsi="Trebuchet MS"/>
                            <w:sz w:val="16"/>
                            <w:szCs w:val="16"/>
                            <w:lang w:eastAsia="en-US"/>
                          </w:rPr>
                          <w:t>F</w:t>
                        </w:r>
                        <w:r>
                          <w:rPr>
                            <w:rFonts w:ascii="Trebuchet MS" w:hAnsi="Trebuchet MS"/>
                            <w:sz w:val="16"/>
                            <w:szCs w:val="16"/>
                            <w:lang w:eastAsia="en-US"/>
                          </w:rPr>
                          <w:t>or more information, please contact Ms Yusfariza</w:t>
                        </w:r>
                        <w:r w:rsidR="00647DC1">
                          <w:rPr>
                            <w:rFonts w:ascii="Trebuchet MS" w:hAnsi="Trebuchet MS"/>
                            <w:sz w:val="16"/>
                            <w:szCs w:val="16"/>
                            <w:lang w:eastAsia="en-US"/>
                          </w:rPr>
                          <w:t>/Ms Jaslina</w:t>
                        </w:r>
                      </w:p>
                      <w:p w:rsidR="002F4AF6" w:rsidRPr="00FD25F0" w:rsidRDefault="002F4AF6" w:rsidP="00DC46FE">
                        <w:pPr>
                          <w:pStyle w:val="NoSpacing"/>
                          <w:rPr>
                            <w:rFonts w:ascii="Trebuchet MS" w:hAnsi="Trebuchet MS"/>
                            <w:sz w:val="16"/>
                            <w:szCs w:val="16"/>
                            <w:lang w:eastAsia="en-US"/>
                          </w:rPr>
                        </w:pPr>
                        <w:r w:rsidRPr="00FD25F0">
                          <w:rPr>
                            <w:rFonts w:ascii="Trebuchet MS" w:hAnsi="Trebuchet MS"/>
                            <w:sz w:val="16"/>
                            <w:szCs w:val="16"/>
                            <w:lang w:eastAsia="en-US"/>
                          </w:rPr>
                          <w:t>Tel: 03-2162 8989</w:t>
                        </w:r>
                      </w:p>
                      <w:p w:rsidR="002F4AF6" w:rsidRDefault="002F4AF6" w:rsidP="00DC46FE">
                        <w:pPr>
                          <w:pStyle w:val="NoSpacing"/>
                          <w:rPr>
                            <w:rFonts w:ascii="Trebuchet MS" w:hAnsi="Trebuchet MS"/>
                            <w:sz w:val="16"/>
                            <w:szCs w:val="16"/>
                            <w:lang w:eastAsia="en-US"/>
                          </w:rPr>
                        </w:pPr>
                        <w:r>
                          <w:rPr>
                            <w:rFonts w:ascii="Trebuchet MS" w:hAnsi="Trebuchet MS"/>
                            <w:sz w:val="16"/>
                            <w:szCs w:val="16"/>
                            <w:lang w:eastAsia="en-US"/>
                          </w:rPr>
                          <w:t>E</w:t>
                        </w:r>
                        <w:r w:rsidRPr="00FD25F0">
                          <w:rPr>
                            <w:rFonts w:ascii="Trebuchet MS" w:hAnsi="Trebuchet MS"/>
                            <w:sz w:val="16"/>
                            <w:szCs w:val="16"/>
                            <w:lang w:eastAsia="en-US"/>
                          </w:rPr>
                          <w:t xml:space="preserve">xt </w:t>
                        </w:r>
                        <w:r>
                          <w:rPr>
                            <w:rFonts w:ascii="Trebuchet MS" w:hAnsi="Trebuchet MS"/>
                            <w:sz w:val="16"/>
                            <w:szCs w:val="16"/>
                            <w:lang w:eastAsia="en-US"/>
                          </w:rPr>
                          <w:t>: 121</w:t>
                        </w:r>
                        <w:r w:rsidR="00647DC1">
                          <w:rPr>
                            <w:rFonts w:ascii="Trebuchet MS" w:hAnsi="Trebuchet MS"/>
                            <w:sz w:val="16"/>
                            <w:szCs w:val="16"/>
                            <w:lang w:eastAsia="en-US"/>
                          </w:rPr>
                          <w:t>/104</w:t>
                        </w:r>
                      </w:p>
                      <w:p w:rsidR="002F4AF6" w:rsidRPr="00FD25F0" w:rsidRDefault="002F4AF6" w:rsidP="00DC46FE">
                        <w:pPr>
                          <w:pStyle w:val="NoSpacing"/>
                          <w:rPr>
                            <w:rFonts w:ascii="Trebuchet MS" w:hAnsi="Trebuchet MS"/>
                            <w:sz w:val="16"/>
                            <w:szCs w:val="16"/>
                            <w:lang w:eastAsia="en-US"/>
                          </w:rPr>
                        </w:pPr>
                        <w:r>
                          <w:rPr>
                            <w:rFonts w:ascii="Trebuchet MS" w:hAnsi="Trebuchet MS"/>
                            <w:sz w:val="16"/>
                            <w:szCs w:val="16"/>
                            <w:lang w:eastAsia="en-US"/>
                          </w:rPr>
                          <w:t xml:space="preserve">E-mail: </w:t>
                        </w:r>
                        <w:hyperlink r:id="rId6" w:history="1">
                          <w:r w:rsidR="00647DC1" w:rsidRPr="006E7CBA">
                            <w:rPr>
                              <w:rStyle w:val="Hyperlink"/>
                              <w:rFonts w:ascii="Trebuchet MS" w:hAnsi="Trebuchet MS"/>
                              <w:sz w:val="16"/>
                              <w:szCs w:val="16"/>
                              <w:lang w:eastAsia="en-US"/>
                            </w:rPr>
                            <w:t>yusfariza@ctim.org.my</w:t>
                          </w:r>
                        </w:hyperlink>
                        <w:r w:rsidR="00647DC1">
                          <w:rPr>
                            <w:rFonts w:ascii="Trebuchet MS" w:hAnsi="Trebuchet MS"/>
                            <w:sz w:val="16"/>
                            <w:szCs w:val="16"/>
                            <w:lang w:eastAsia="en-US"/>
                          </w:rPr>
                          <w:br/>
                        </w:r>
                        <w:r w:rsidR="00445F51">
                          <w:t xml:space="preserve">         </w:t>
                        </w:r>
                        <w:hyperlink r:id="rId7" w:history="1">
                          <w:r w:rsidR="00647DC1" w:rsidRPr="006E7CBA">
                            <w:rPr>
                              <w:rStyle w:val="Hyperlink"/>
                              <w:rFonts w:ascii="Trebuchet MS" w:hAnsi="Trebuchet MS"/>
                              <w:sz w:val="16"/>
                              <w:szCs w:val="16"/>
                              <w:lang w:eastAsia="en-US"/>
                            </w:rPr>
                            <w:t>jaslina@ctim.org.my</w:t>
                          </w:r>
                        </w:hyperlink>
                      </w:p>
                      <w:p w:rsidR="002F4AF6" w:rsidRDefault="002F4AF6" w:rsidP="00DC46FE">
                        <w:pPr>
                          <w:pStyle w:val="NoSpacing"/>
                          <w:rPr>
                            <w:rFonts w:ascii="Trebuchet MS" w:hAnsi="Trebuchet MS"/>
                            <w:sz w:val="16"/>
                            <w:szCs w:val="16"/>
                            <w:lang w:eastAsia="en-US"/>
                          </w:rPr>
                        </w:pPr>
                      </w:p>
                      <w:p w:rsidR="002F4AF6" w:rsidRDefault="002F4AF6" w:rsidP="00DC46FE">
                        <w:pPr>
                          <w:pStyle w:val="NoSpacing"/>
                          <w:rPr>
                            <w:rFonts w:ascii="Trebuchet MS" w:hAnsi="Trebuchet MS"/>
                            <w:sz w:val="16"/>
                            <w:szCs w:val="16"/>
                            <w:lang w:eastAsia="en-US"/>
                          </w:rPr>
                        </w:pPr>
                      </w:p>
                      <w:p w:rsidR="002F4AF6" w:rsidRPr="00FD25F0" w:rsidRDefault="002F4AF6" w:rsidP="00DC46FE">
                        <w:pPr>
                          <w:pStyle w:val="NoSpacing"/>
                          <w:rPr>
                            <w:rFonts w:ascii="Trebuchet MS" w:hAnsi="Trebuchet MS"/>
                            <w:sz w:val="16"/>
                            <w:szCs w:val="16"/>
                            <w:lang w:eastAsia="en-US"/>
                          </w:rPr>
                        </w:pPr>
                        <w:r w:rsidRPr="00FD25F0">
                          <w:rPr>
                            <w:rFonts w:ascii="Trebuchet MS" w:hAnsi="Trebuchet MS"/>
                            <w:sz w:val="16"/>
                            <w:szCs w:val="16"/>
                            <w:lang w:eastAsia="en-US"/>
                          </w:rPr>
                          <w:lastRenderedPageBreak/>
                          <w:t xml:space="preserve">Fax: 03-2161 3207            </w:t>
                        </w:r>
                      </w:p>
                      <w:p w:rsidR="002F4AF6" w:rsidRPr="0008757E" w:rsidRDefault="002F4AF6" w:rsidP="00DC46FE">
                        <w:pPr>
                          <w:spacing w:after="100" w:afterAutospacing="1"/>
                          <w:rPr>
                            <w:rFonts w:ascii="Trebuchet MS" w:eastAsia="Times New Roman" w:hAnsi="Trebuchet MS" w:cs="Arial"/>
                            <w:sz w:val="18"/>
                            <w:szCs w:val="18"/>
                          </w:rPr>
                        </w:pPr>
                        <w:r>
                          <w:rPr>
                            <w:rFonts w:ascii="Trebuchet MS" w:hAnsi="Trebuchet MS"/>
                            <w:sz w:val="16"/>
                            <w:szCs w:val="16"/>
                            <w:lang w:eastAsia="en-US"/>
                          </w:rPr>
                          <w:t>03-2162 8990</w:t>
                        </w:r>
                      </w:p>
                      <w:p w:rsidR="002F4AF6" w:rsidRPr="00F07045" w:rsidRDefault="001777B1" w:rsidP="00DC46FE">
                        <w:pPr>
                          <w:autoSpaceDE w:val="0"/>
                          <w:autoSpaceDN w:val="0"/>
                          <w:adjustRightInd w:val="0"/>
                          <w:rPr>
                            <w:rFonts w:ascii="HelveticaNeue-Thin" w:hAnsi="HelveticaNeue-Thin" w:cs="HelveticaNeue-Thin"/>
                            <w:color w:val="58595B"/>
                            <w:sz w:val="20"/>
                            <w:szCs w:val="20"/>
                          </w:rPr>
                        </w:pPr>
                        <w:hyperlink r:id="rId8" w:history="1">
                          <w:r w:rsidR="002F4AF6" w:rsidRPr="00C4266C">
                            <w:rPr>
                              <w:rStyle w:val="Hyperlink"/>
                              <w:rFonts w:ascii="Trebuchet MS" w:eastAsia="Times New Roman" w:hAnsi="Trebuchet MS" w:cs="Arial"/>
                              <w:b/>
                              <w:sz w:val="18"/>
                              <w:szCs w:val="18"/>
                            </w:rPr>
                            <w:t xml:space="preserve">Click here to </w:t>
                          </w:r>
                          <w:r w:rsidR="002F4AF6" w:rsidRPr="00C4266C">
                            <w:rPr>
                              <w:rStyle w:val="Hyperlink"/>
                              <w:rFonts w:ascii="Trebuchet MS" w:eastAsia="Times New Roman" w:hAnsi="Trebuchet MS" w:cs="Arial"/>
                              <w:b/>
                              <w:bCs/>
                              <w:sz w:val="18"/>
                              <w:szCs w:val="18"/>
                            </w:rPr>
                            <w:t>Download Brochure</w:t>
                          </w:r>
                          <w:r w:rsidR="002F4AF6" w:rsidRPr="00C4266C">
                            <w:rPr>
                              <w:rStyle w:val="Hyperlink"/>
                              <w:rFonts w:ascii="Trebuchet MS" w:eastAsia="Times New Roman" w:hAnsi="Trebuchet MS" w:cs="Arial"/>
                              <w:b/>
                              <w:sz w:val="18"/>
                              <w:szCs w:val="18"/>
                            </w:rPr>
                            <w:t>and registration form</w:t>
                          </w:r>
                        </w:hyperlink>
                      </w:p>
                      <w:p w:rsidR="002F4AF6" w:rsidRDefault="002F4AF6" w:rsidP="00DC46FE">
                        <w:pPr>
                          <w:rPr>
                            <w:rStyle w:val="Emphasis"/>
                            <w:rFonts w:ascii="Verdana" w:hAnsi="Verdana"/>
                            <w:color w:val="000000"/>
                            <w:sz w:val="17"/>
                            <w:szCs w:val="17"/>
                          </w:rPr>
                        </w:pPr>
                      </w:p>
                      <w:p w:rsidR="002F4AF6" w:rsidRDefault="002F4AF6" w:rsidP="00DC46FE">
                        <w:pPr>
                          <w:rPr>
                            <w:rStyle w:val="Emphasis"/>
                            <w:rFonts w:ascii="Verdana" w:hAnsi="Verdana"/>
                            <w:color w:val="000000"/>
                            <w:sz w:val="17"/>
                            <w:szCs w:val="17"/>
                          </w:rPr>
                        </w:pPr>
                      </w:p>
                      <w:p w:rsidR="002F4AF6" w:rsidRPr="00F53216" w:rsidRDefault="002F4AF6" w:rsidP="00DC46FE">
                        <w:pPr>
                          <w:rPr>
                            <w:rFonts w:asciiTheme="minorHAnsi" w:hAnsiTheme="minorHAnsi"/>
                            <w:i/>
                            <w:lang w:eastAsia="en-US"/>
                          </w:rPr>
                        </w:pPr>
                        <w:r w:rsidRPr="00F53216">
                          <w:rPr>
                            <w:rStyle w:val="Emphasis"/>
                            <w:rFonts w:ascii="Verdana" w:hAnsi="Verdana"/>
                            <w:color w:val="000000"/>
                            <w:sz w:val="17"/>
                            <w:szCs w:val="17"/>
                          </w:rPr>
                          <w:t>For more information pl</w:t>
                        </w:r>
                        <w:r>
                          <w:rPr>
                            <w:rStyle w:val="Emphasis"/>
                            <w:rFonts w:ascii="Verdana" w:hAnsi="Verdana"/>
                            <w:color w:val="000000"/>
                            <w:sz w:val="17"/>
                            <w:szCs w:val="17"/>
                          </w:rPr>
                          <w:t>ea</w:t>
                        </w:r>
                        <w:r w:rsidRPr="00F53216">
                          <w:rPr>
                            <w:rStyle w:val="Emphasis"/>
                            <w:rFonts w:ascii="Verdana" w:hAnsi="Verdana"/>
                            <w:color w:val="000000"/>
                            <w:sz w:val="17"/>
                            <w:szCs w:val="17"/>
                          </w:rPr>
                          <w:t>s</w:t>
                        </w:r>
                        <w:r>
                          <w:rPr>
                            <w:rStyle w:val="Emphasis"/>
                            <w:rFonts w:ascii="Verdana" w:hAnsi="Verdana"/>
                            <w:color w:val="000000"/>
                            <w:sz w:val="17"/>
                            <w:szCs w:val="17"/>
                          </w:rPr>
                          <w:t>e</w:t>
                        </w:r>
                        <w:r w:rsidRPr="00F53216">
                          <w:rPr>
                            <w:rStyle w:val="Emphasis"/>
                            <w:rFonts w:ascii="Verdana" w:hAnsi="Verdana"/>
                            <w:color w:val="000000"/>
                            <w:sz w:val="17"/>
                            <w:szCs w:val="17"/>
                          </w:rPr>
                          <w:t xml:space="preserve"> visit our web</w:t>
                        </w:r>
                        <w:r>
                          <w:rPr>
                            <w:rStyle w:val="Emphasis"/>
                            <w:rFonts w:ascii="Verdana" w:hAnsi="Verdana"/>
                            <w:color w:val="000000"/>
                            <w:sz w:val="17"/>
                            <w:szCs w:val="17"/>
                          </w:rPr>
                          <w:t>s</w:t>
                        </w:r>
                        <w:r w:rsidRPr="00F53216">
                          <w:rPr>
                            <w:rStyle w:val="Emphasis"/>
                            <w:rFonts w:ascii="Verdana" w:hAnsi="Verdana"/>
                            <w:color w:val="000000"/>
                            <w:sz w:val="17"/>
                            <w:szCs w:val="17"/>
                          </w:rPr>
                          <w:t xml:space="preserve">ite at </w:t>
                        </w:r>
                        <w:hyperlink r:id="rId9" w:history="1">
                          <w:r w:rsidRPr="00515F6A">
                            <w:rPr>
                              <w:rStyle w:val="Hyperlink"/>
                              <w:rFonts w:ascii="Verdana" w:hAnsi="Verdana"/>
                              <w:sz w:val="17"/>
                              <w:szCs w:val="17"/>
                            </w:rPr>
                            <w:t>http://www.ctim.org.my/</w:t>
                          </w:r>
                        </w:hyperlink>
                      </w:p>
                    </w:tc>
                  </w:tr>
                  <w:tr w:rsidR="002F4AF6" w:rsidTr="00DC46FE">
                    <w:trPr>
                      <w:tblCellSpacing w:w="0" w:type="dxa"/>
                    </w:trPr>
                    <w:tc>
                      <w:tcPr>
                        <w:tcW w:w="0" w:type="auto"/>
                        <w:gridSpan w:val="2"/>
                        <w:shd w:val="clear" w:color="auto" w:fill="828282"/>
                        <w:tcMar>
                          <w:top w:w="150" w:type="dxa"/>
                          <w:left w:w="150" w:type="dxa"/>
                          <w:bottom w:w="150" w:type="dxa"/>
                          <w:right w:w="150" w:type="dxa"/>
                        </w:tcMar>
                        <w:hideMark/>
                      </w:tcPr>
                      <w:p w:rsidR="002F4AF6" w:rsidRDefault="002F4AF6" w:rsidP="00DC46FE">
                        <w:pPr>
                          <w:rPr>
                            <w:rFonts w:asciiTheme="minorHAnsi" w:hAnsiTheme="minorHAnsi"/>
                            <w:lang w:eastAsia="en-US"/>
                          </w:rPr>
                        </w:pPr>
                      </w:p>
                    </w:tc>
                  </w:tr>
                </w:tbl>
                <w:p w:rsidR="002F4AF6" w:rsidRDefault="002F4AF6" w:rsidP="00DC46FE">
                  <w:pPr>
                    <w:rPr>
                      <w:rFonts w:asciiTheme="minorHAnsi" w:hAnsiTheme="minorHAnsi"/>
                      <w:lang w:eastAsia="en-US"/>
                    </w:rPr>
                  </w:pPr>
                </w:p>
              </w:tc>
            </w:tr>
          </w:tbl>
          <w:p w:rsidR="002F4AF6" w:rsidRDefault="002F4AF6" w:rsidP="00DC46FE">
            <w:pPr>
              <w:rPr>
                <w:rFonts w:asciiTheme="minorHAnsi" w:hAnsiTheme="minorHAnsi"/>
                <w:lang w:eastAsia="en-US"/>
              </w:rPr>
            </w:pPr>
          </w:p>
        </w:tc>
      </w:tr>
    </w:tbl>
    <w:p w:rsidR="00673C0C" w:rsidRDefault="00673C0C"/>
    <w:p w:rsidR="00724C50" w:rsidRDefault="00724C50" w:rsidP="00724C50">
      <w:pPr>
        <w:jc w:val="both"/>
        <w:rPr>
          <w:rFonts w:ascii="Arial" w:hAnsi="Arial" w:cs="Arial"/>
          <w:b/>
          <w:bCs/>
          <w:sz w:val="16"/>
          <w:szCs w:val="16"/>
          <w:vertAlign w:val="subscript"/>
        </w:rPr>
      </w:pPr>
      <w:r>
        <w:rPr>
          <w:rFonts w:ascii="Arial" w:hAnsi="Arial" w:cs="Arial"/>
          <w:b/>
          <w:bCs/>
          <w:sz w:val="16"/>
          <w:szCs w:val="16"/>
        </w:rPr>
        <w:t xml:space="preserve">Disclaimer </w:t>
      </w:r>
    </w:p>
    <w:p w:rsidR="00724C50" w:rsidRDefault="00724C50" w:rsidP="00724C50">
      <w:pPr>
        <w:jc w:val="both"/>
      </w:pPr>
      <w:r>
        <w:rPr>
          <w:rFonts w:ascii="Arial" w:hAnsi="Arial" w:cs="Arial"/>
          <w:sz w:val="16"/>
          <w:szCs w:val="16"/>
        </w:rPr>
        <w:t>This document is meant for the members of the Chartered Tax Institute of Malaysia (CTIM) only. CTIM has taken all reasonable care in the preparation and compilation of the information contained in this e-CTIM. CTIM herein expressly disclaims all and any liability or responsibility to any person(s) for any errors or omissions in reliance whether wholly or partially, upon the whole or any part of this e-CTIM</w:t>
      </w:r>
    </w:p>
    <w:p w:rsidR="00724C50" w:rsidRDefault="00724C50"/>
    <w:sectPr w:rsidR="00724C50" w:rsidSect="004A0F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Neue-Thin">
    <w:panose1 w:val="00000000000000000000"/>
    <w:charset w:val="00"/>
    <w:family w:val="swiss"/>
    <w:notTrueType/>
    <w:pitch w:val="default"/>
    <w:sig w:usb0="00000003" w:usb1="00000000" w:usb2="00000000" w:usb3="00000000" w:csb0="00000001" w:csb1="00000000"/>
  </w:font>
  <w:font w:name="Futura2-Norm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F4AF6"/>
    <w:rsid w:val="000F33CC"/>
    <w:rsid w:val="001777B1"/>
    <w:rsid w:val="001D182E"/>
    <w:rsid w:val="0021365A"/>
    <w:rsid w:val="00226C08"/>
    <w:rsid w:val="002F4AF6"/>
    <w:rsid w:val="00445F51"/>
    <w:rsid w:val="004A0FAB"/>
    <w:rsid w:val="005B19EC"/>
    <w:rsid w:val="00647DC1"/>
    <w:rsid w:val="00673C0C"/>
    <w:rsid w:val="006A3B81"/>
    <w:rsid w:val="00724C50"/>
    <w:rsid w:val="00854864"/>
    <w:rsid w:val="00972487"/>
    <w:rsid w:val="00A302EC"/>
    <w:rsid w:val="00A77357"/>
    <w:rsid w:val="00A900D8"/>
    <w:rsid w:val="00C36D48"/>
    <w:rsid w:val="00C4266C"/>
    <w:rsid w:val="00C77401"/>
    <w:rsid w:val="00D03560"/>
    <w:rsid w:val="00D52451"/>
    <w:rsid w:val="00F41CE7"/>
    <w:rsid w:val="00F4201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F6"/>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AF6"/>
    <w:rPr>
      <w:color w:val="0000FF"/>
      <w:u w:val="single"/>
    </w:rPr>
  </w:style>
  <w:style w:type="character" w:styleId="Emphasis">
    <w:name w:val="Emphasis"/>
    <w:basedOn w:val="DefaultParagraphFont"/>
    <w:uiPriority w:val="20"/>
    <w:qFormat/>
    <w:rsid w:val="002F4AF6"/>
    <w:rPr>
      <w:i/>
      <w:iCs/>
    </w:rPr>
  </w:style>
  <w:style w:type="character" w:styleId="Strong">
    <w:name w:val="Strong"/>
    <w:basedOn w:val="DefaultParagraphFont"/>
    <w:uiPriority w:val="22"/>
    <w:qFormat/>
    <w:rsid w:val="002F4AF6"/>
    <w:rPr>
      <w:b/>
      <w:bCs/>
    </w:rPr>
  </w:style>
  <w:style w:type="paragraph" w:styleId="NoSpacing">
    <w:name w:val="No Spacing"/>
    <w:uiPriority w:val="1"/>
    <w:qFormat/>
    <w:rsid w:val="002F4AF6"/>
    <w:pPr>
      <w:spacing w:after="0" w:line="240" w:lineRule="auto"/>
    </w:pPr>
    <w:rPr>
      <w:rFonts w:ascii="Times New Roman" w:hAnsi="Times New Roman" w:cs="Times New Roman"/>
      <w:sz w:val="24"/>
      <w:szCs w:val="24"/>
      <w:lang w:eastAsia="en-MY"/>
    </w:rPr>
  </w:style>
  <w:style w:type="character" w:styleId="FollowedHyperlink">
    <w:name w:val="FollowedHyperlink"/>
    <w:basedOn w:val="DefaultParagraphFont"/>
    <w:uiPriority w:val="99"/>
    <w:semiHidden/>
    <w:unhideWhenUsed/>
    <w:rsid w:val="002F4A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F6"/>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AF6"/>
    <w:rPr>
      <w:color w:val="0000FF"/>
      <w:u w:val="single"/>
    </w:rPr>
  </w:style>
  <w:style w:type="character" w:styleId="Emphasis">
    <w:name w:val="Emphasis"/>
    <w:basedOn w:val="DefaultParagraphFont"/>
    <w:uiPriority w:val="20"/>
    <w:qFormat/>
    <w:rsid w:val="002F4AF6"/>
    <w:rPr>
      <w:i/>
      <w:iCs/>
    </w:rPr>
  </w:style>
  <w:style w:type="character" w:styleId="Strong">
    <w:name w:val="Strong"/>
    <w:basedOn w:val="DefaultParagraphFont"/>
    <w:uiPriority w:val="22"/>
    <w:qFormat/>
    <w:rsid w:val="002F4AF6"/>
    <w:rPr>
      <w:b/>
      <w:bCs/>
    </w:rPr>
  </w:style>
  <w:style w:type="paragraph" w:styleId="NoSpacing">
    <w:name w:val="No Spacing"/>
    <w:uiPriority w:val="1"/>
    <w:qFormat/>
    <w:rsid w:val="002F4AF6"/>
    <w:pPr>
      <w:spacing w:after="0" w:line="240" w:lineRule="auto"/>
    </w:pPr>
    <w:rPr>
      <w:rFonts w:ascii="Times New Roman" w:hAnsi="Times New Roman" w:cs="Times New Roman"/>
      <w:sz w:val="24"/>
      <w:szCs w:val="24"/>
      <w:lang w:eastAsia="en-MY"/>
    </w:rPr>
  </w:style>
  <w:style w:type="character" w:styleId="FollowedHyperlink">
    <w:name w:val="FollowedHyperlink"/>
    <w:basedOn w:val="DefaultParagraphFont"/>
    <w:uiPriority w:val="99"/>
    <w:semiHidden/>
    <w:unhideWhenUsed/>
    <w:rsid w:val="002F4A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im.org.my/file/cpd/8/00300_GST%20Training%20Brochure%202.2014.pdf" TargetMode="External"/><Relationship Id="rId3" Type="http://schemas.openxmlformats.org/officeDocument/2006/relationships/settings" Target="settings.xml"/><Relationship Id="rId7" Type="http://schemas.openxmlformats.org/officeDocument/2006/relationships/hyperlink" Target="mailto:jaslina@ctim.org.m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yusfariza@ctim.org.my"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tim.org.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22</cp:revision>
  <cp:lastPrinted>2014-03-06T08:16:00Z</cp:lastPrinted>
  <dcterms:created xsi:type="dcterms:W3CDTF">2013-12-18T00:53:00Z</dcterms:created>
  <dcterms:modified xsi:type="dcterms:W3CDTF">2014-03-06T08:49:00Z</dcterms:modified>
</cp:coreProperties>
</file>